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6A" w:rsidRPr="00DA686A" w:rsidRDefault="00DA686A" w:rsidP="00605505">
      <w:pPr>
        <w:tabs>
          <w:tab w:val="center" w:pos="5400"/>
        </w:tabs>
        <w:jc w:val="center"/>
        <w:rPr>
          <w:b/>
          <w:szCs w:val="24"/>
        </w:rPr>
      </w:pPr>
      <w:bookmarkStart w:id="0" w:name="_GoBack"/>
      <w:bookmarkEnd w:id="0"/>
      <w:r w:rsidRPr="00DA686A">
        <w:rPr>
          <w:b/>
          <w:szCs w:val="24"/>
        </w:rPr>
        <w:t>Texas Commission on Environmental Quality</w:t>
      </w:r>
    </w:p>
    <w:p w:rsidR="001209CB" w:rsidRPr="00DA686A" w:rsidRDefault="001209CB" w:rsidP="00605505">
      <w:pPr>
        <w:tabs>
          <w:tab w:val="center" w:pos="5400"/>
        </w:tabs>
        <w:jc w:val="center"/>
        <w:rPr>
          <w:b/>
          <w:szCs w:val="24"/>
        </w:rPr>
      </w:pPr>
      <w:r w:rsidRPr="00DA686A">
        <w:rPr>
          <w:szCs w:val="24"/>
        </w:rPr>
        <w:fldChar w:fldCharType="begin"/>
      </w:r>
      <w:r w:rsidRPr="00DA686A">
        <w:rPr>
          <w:szCs w:val="24"/>
        </w:rPr>
        <w:instrText xml:space="preserve"> SEQ CHAPTER \h \r 1</w:instrText>
      </w:r>
      <w:r w:rsidRPr="00DA686A">
        <w:rPr>
          <w:szCs w:val="24"/>
        </w:rPr>
        <w:fldChar w:fldCharType="end"/>
      </w:r>
      <w:r w:rsidR="002542C7" w:rsidRPr="00136EBA">
        <w:rPr>
          <w:b/>
          <w:szCs w:val="24"/>
        </w:rPr>
        <w:t xml:space="preserve">Title 30 Texas Administrative Code </w:t>
      </w:r>
      <w:r w:rsidR="00605505" w:rsidRPr="00DA686A">
        <w:rPr>
          <w:b/>
          <w:szCs w:val="24"/>
        </w:rPr>
        <w:t xml:space="preserve">§ </w:t>
      </w:r>
      <w:r w:rsidRPr="00DA686A">
        <w:rPr>
          <w:b/>
          <w:szCs w:val="24"/>
        </w:rPr>
        <w:t>106.225 Checklist</w:t>
      </w:r>
    </w:p>
    <w:p w:rsidR="001209CB" w:rsidRPr="00DA686A" w:rsidRDefault="001209CB" w:rsidP="00605505">
      <w:pPr>
        <w:jc w:val="center"/>
        <w:rPr>
          <w:b/>
          <w:szCs w:val="24"/>
        </w:rPr>
      </w:pPr>
      <w:r w:rsidRPr="00DA686A">
        <w:rPr>
          <w:b/>
          <w:szCs w:val="24"/>
        </w:rPr>
        <w:t>(Previously Standard Exemption 115)</w:t>
      </w:r>
    </w:p>
    <w:p w:rsidR="001209CB" w:rsidRPr="00DA686A" w:rsidRDefault="001209CB" w:rsidP="00605505">
      <w:pPr>
        <w:tabs>
          <w:tab w:val="center" w:pos="5400"/>
        </w:tabs>
        <w:jc w:val="center"/>
        <w:rPr>
          <w:b/>
          <w:szCs w:val="24"/>
        </w:rPr>
      </w:pPr>
      <w:r w:rsidRPr="00DA686A">
        <w:rPr>
          <w:b/>
          <w:szCs w:val="24"/>
        </w:rPr>
        <w:t>Semiconductor Manufacturing Facilities</w:t>
      </w:r>
    </w:p>
    <w:p w:rsidR="001209CB" w:rsidRPr="00DA686A" w:rsidRDefault="001209CB" w:rsidP="00755074">
      <w:pPr>
        <w:tabs>
          <w:tab w:val="center" w:pos="5400"/>
        </w:tabs>
        <w:spacing w:after="360"/>
        <w:jc w:val="center"/>
        <w:rPr>
          <w:sz w:val="28"/>
        </w:rPr>
      </w:pPr>
      <w:r w:rsidRPr="00DA686A">
        <w:rPr>
          <w:b/>
          <w:szCs w:val="24"/>
        </w:rPr>
        <w:t>Changes and Additions to Existing Operations</w:t>
      </w:r>
    </w:p>
    <w:p w:rsidR="00605505" w:rsidRPr="00755074" w:rsidRDefault="00605505">
      <w:pPr>
        <w:spacing w:line="240" w:lineRule="exact"/>
        <w:rPr>
          <w:sz w:val="22"/>
          <w:szCs w:val="22"/>
        </w:rPr>
      </w:pPr>
    </w:p>
    <w:tbl>
      <w:tblPr>
        <w:tblW w:w="1080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0A0" w:firstRow="1" w:lastRow="0" w:firstColumn="1" w:lastColumn="0" w:noHBand="0" w:noVBand="0"/>
      </w:tblPr>
      <w:tblGrid>
        <w:gridCol w:w="2518"/>
        <w:gridCol w:w="2805"/>
        <w:gridCol w:w="2810"/>
        <w:gridCol w:w="1047"/>
        <w:gridCol w:w="1620"/>
      </w:tblGrid>
      <w:tr w:rsidR="0010534E" w:rsidRPr="00755074" w:rsidTr="0010534E">
        <w:trPr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10534E" w:rsidRPr="00755074" w:rsidRDefault="0010534E" w:rsidP="0010534E">
            <w:pPr>
              <w:spacing w:after="120" w:line="240" w:lineRule="exact"/>
              <w:rPr>
                <w:sz w:val="22"/>
                <w:szCs w:val="22"/>
              </w:rPr>
            </w:pPr>
            <w:r w:rsidRPr="00755074">
              <w:rPr>
                <w:sz w:val="22"/>
                <w:szCs w:val="22"/>
              </w:rPr>
              <w:t xml:space="preserve">The following checklist </w:t>
            </w:r>
            <w:proofErr w:type="gramStart"/>
            <w:r w:rsidRPr="00755074">
              <w:rPr>
                <w:sz w:val="22"/>
                <w:szCs w:val="22"/>
              </w:rPr>
              <w:t>has been developed</w:t>
            </w:r>
            <w:proofErr w:type="gramEnd"/>
            <w:r w:rsidRPr="00755074">
              <w:rPr>
                <w:sz w:val="22"/>
                <w:szCs w:val="22"/>
              </w:rPr>
              <w:t xml:space="preserve"> by the Texas Commission on Environmental Quality (TCEQ) to provide verification that the basic requirements of </w:t>
            </w:r>
            <w:r w:rsidR="002542C7">
              <w:rPr>
                <w:sz w:val="22"/>
                <w:szCs w:val="22"/>
              </w:rPr>
              <w:t xml:space="preserve">Title </w:t>
            </w:r>
            <w:r w:rsidR="00482F1C">
              <w:rPr>
                <w:sz w:val="22"/>
                <w:szCs w:val="22"/>
              </w:rPr>
              <w:t>30 Texas Administrative Code (TAC)</w:t>
            </w:r>
            <w:r w:rsidR="00482F1C" w:rsidRPr="00755074">
              <w:rPr>
                <w:sz w:val="22"/>
                <w:szCs w:val="22"/>
              </w:rPr>
              <w:t xml:space="preserve"> </w:t>
            </w:r>
            <w:r w:rsidR="00482F1C">
              <w:rPr>
                <w:sz w:val="22"/>
                <w:szCs w:val="22"/>
              </w:rPr>
              <w:t>Section </w:t>
            </w:r>
            <w:r w:rsidRPr="00755074">
              <w:rPr>
                <w:sz w:val="22"/>
                <w:szCs w:val="22"/>
              </w:rPr>
              <w:t xml:space="preserve">106.225, previously Standard Exemption 115, are met. The questions below are derived from § 106.4 and the exemption list. Please read all of the questions and check each answer </w:t>
            </w:r>
            <w:r>
              <w:rPr>
                <w:sz w:val="22"/>
                <w:szCs w:val="22"/>
              </w:rPr>
              <w:t>“</w:t>
            </w:r>
            <w:r w:rsidRPr="00755074">
              <w:rPr>
                <w:sz w:val="22"/>
                <w:szCs w:val="22"/>
              </w:rPr>
              <w:t>YES</w:t>
            </w:r>
            <w:r>
              <w:rPr>
                <w:sz w:val="22"/>
                <w:szCs w:val="22"/>
              </w:rPr>
              <w:t>”</w:t>
            </w:r>
            <w:r w:rsidRPr="00755074">
              <w:rPr>
                <w:sz w:val="22"/>
                <w:szCs w:val="22"/>
              </w:rPr>
              <w:t xml:space="preserve"> or </w:t>
            </w:r>
            <w:r>
              <w:rPr>
                <w:sz w:val="22"/>
                <w:szCs w:val="22"/>
              </w:rPr>
              <w:t>“</w:t>
            </w:r>
            <w:r w:rsidRPr="00755074">
              <w:rPr>
                <w:sz w:val="22"/>
                <w:szCs w:val="22"/>
              </w:rPr>
              <w:t>NO,</w:t>
            </w:r>
            <w:r>
              <w:rPr>
                <w:sz w:val="22"/>
                <w:szCs w:val="22"/>
              </w:rPr>
              <w:t>”</w:t>
            </w:r>
            <w:r w:rsidRPr="00755074">
              <w:rPr>
                <w:sz w:val="22"/>
                <w:szCs w:val="22"/>
              </w:rPr>
              <w:t xml:space="preserve"> or provide specific information as applicable to the facility. Total plant site emissions of Volatile Organic Compounds (VOC) cannot exceed 25</w:t>
            </w:r>
            <w:r w:rsidR="00F05AF0">
              <w:rPr>
                <w:sz w:val="22"/>
                <w:szCs w:val="22"/>
              </w:rPr>
              <w:t> </w:t>
            </w:r>
            <w:r w:rsidRPr="00755074">
              <w:rPr>
                <w:sz w:val="22"/>
                <w:szCs w:val="22"/>
              </w:rPr>
              <w:t xml:space="preserve">tons per year. If all conditions of a specific </w:t>
            </w:r>
            <w:r w:rsidR="006C23ED">
              <w:rPr>
                <w:sz w:val="22"/>
                <w:szCs w:val="22"/>
              </w:rPr>
              <w:t>permit by rule (PBR)</w:t>
            </w:r>
            <w:r w:rsidR="006C23ED" w:rsidRPr="00755074">
              <w:rPr>
                <w:sz w:val="22"/>
                <w:szCs w:val="22"/>
              </w:rPr>
              <w:t xml:space="preserve"> </w:t>
            </w:r>
            <w:r w:rsidRPr="00755074">
              <w:rPr>
                <w:sz w:val="22"/>
                <w:szCs w:val="22"/>
              </w:rPr>
              <w:t xml:space="preserve">are not met, the facility will not be allowed to operate under </w:t>
            </w:r>
            <w:r w:rsidR="00CA3897">
              <w:rPr>
                <w:sz w:val="22"/>
                <w:szCs w:val="22"/>
              </w:rPr>
              <w:t xml:space="preserve">that </w:t>
            </w:r>
            <w:r w:rsidR="006C23ED">
              <w:rPr>
                <w:sz w:val="22"/>
                <w:szCs w:val="22"/>
              </w:rPr>
              <w:t>PBR</w:t>
            </w:r>
            <w:r w:rsidR="006C23ED" w:rsidRPr="00755074">
              <w:rPr>
                <w:sz w:val="22"/>
                <w:szCs w:val="22"/>
              </w:rPr>
              <w:t xml:space="preserve"> </w:t>
            </w:r>
            <w:r w:rsidRPr="00755074">
              <w:rPr>
                <w:sz w:val="22"/>
                <w:szCs w:val="22"/>
              </w:rPr>
              <w:t xml:space="preserve">and an application for a construction permit will be required pursuant to § 116.110 prior to construction. </w:t>
            </w:r>
          </w:p>
          <w:p w:rsidR="0010534E" w:rsidRPr="00755074" w:rsidRDefault="0010534E" w:rsidP="0010534E">
            <w:pPr>
              <w:spacing w:after="120"/>
              <w:rPr>
                <w:b/>
                <w:sz w:val="22"/>
                <w:szCs w:val="22"/>
              </w:rPr>
            </w:pPr>
            <w:r w:rsidRPr="00755074">
              <w:rPr>
                <w:sz w:val="22"/>
                <w:szCs w:val="22"/>
              </w:rPr>
              <w:t>For additional assistance with your application, including resources to help calculate your emissions, please visit the Small Business and Local Government Assistance (SBLGA) webpage at the following link:</w:t>
            </w:r>
            <w:r w:rsidRPr="00755074">
              <w:rPr>
                <w:color w:val="1F497D"/>
                <w:sz w:val="22"/>
                <w:szCs w:val="22"/>
              </w:rPr>
              <w:t xml:space="preserve">  </w:t>
            </w:r>
            <w:hyperlink r:id="rId8" w:history="1">
              <w:r w:rsidRPr="00755074">
                <w:rPr>
                  <w:rStyle w:val="Hyperlink"/>
                  <w:sz w:val="22"/>
                  <w:szCs w:val="22"/>
                  <w:u w:val="none"/>
                </w:rPr>
                <w:t>www.TexasEnviroHelp.org</w:t>
              </w:r>
            </w:hyperlink>
            <w:r w:rsidRPr="0010534E">
              <w:rPr>
                <w:rStyle w:val="Hyperlink"/>
                <w:color w:val="auto"/>
                <w:sz w:val="22"/>
                <w:szCs w:val="22"/>
                <w:u w:val="none"/>
              </w:rPr>
              <w:t>.</w:t>
            </w:r>
          </w:p>
        </w:tc>
      </w:tr>
      <w:tr w:rsidR="00605505" w:rsidRPr="00755074" w:rsidTr="0010534E">
        <w:trPr>
          <w:jc w:val="center"/>
        </w:trPr>
        <w:tc>
          <w:tcPr>
            <w:tcW w:w="10800" w:type="dxa"/>
            <w:gridSpan w:val="5"/>
            <w:tcBorders>
              <w:top w:val="double" w:sz="6" w:space="0" w:color="auto"/>
              <w:bottom w:val="single" w:sz="6" w:space="0" w:color="auto"/>
            </w:tcBorders>
            <w:shd w:val="pct10" w:color="auto" w:fill="auto"/>
          </w:tcPr>
          <w:p w:rsidR="00605505" w:rsidRPr="00755074" w:rsidRDefault="000B0FA3" w:rsidP="00755074">
            <w:pPr>
              <w:rPr>
                <w:b/>
                <w:sz w:val="22"/>
                <w:szCs w:val="22"/>
              </w:rPr>
            </w:pPr>
            <w:r w:rsidRPr="00755074">
              <w:rPr>
                <w:b/>
                <w:sz w:val="22"/>
                <w:szCs w:val="22"/>
              </w:rPr>
              <w:t xml:space="preserve">Complete the </w:t>
            </w:r>
            <w:r w:rsidR="00755074">
              <w:rPr>
                <w:b/>
                <w:sz w:val="22"/>
                <w:szCs w:val="22"/>
              </w:rPr>
              <w:t>c</w:t>
            </w:r>
            <w:r w:rsidRPr="00755074">
              <w:rPr>
                <w:b/>
                <w:sz w:val="22"/>
                <w:szCs w:val="22"/>
              </w:rPr>
              <w:t xml:space="preserve">hecklist </w:t>
            </w:r>
            <w:r w:rsidR="00755074">
              <w:rPr>
                <w:b/>
                <w:sz w:val="22"/>
                <w:szCs w:val="22"/>
              </w:rPr>
              <w:t>b</w:t>
            </w:r>
            <w:r w:rsidRPr="00755074">
              <w:rPr>
                <w:b/>
                <w:sz w:val="22"/>
                <w:szCs w:val="22"/>
              </w:rPr>
              <w:t>elow</w:t>
            </w:r>
            <w:r w:rsidR="00755074">
              <w:rPr>
                <w:b/>
                <w:sz w:val="22"/>
                <w:szCs w:val="22"/>
              </w:rPr>
              <w:t>:</w:t>
            </w:r>
            <w:r w:rsidRPr="0075507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7460A" w:rsidRPr="00755074" w:rsidTr="00B7460A">
        <w:trPr>
          <w:jc w:val="center"/>
        </w:trPr>
        <w:tc>
          <w:tcPr>
            <w:tcW w:w="1080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7460A" w:rsidRPr="00755074" w:rsidRDefault="00B7460A" w:rsidP="00755074">
            <w:pPr>
              <w:tabs>
                <w:tab w:val="left" w:pos="547"/>
              </w:tabs>
              <w:rPr>
                <w:sz w:val="22"/>
                <w:szCs w:val="22"/>
              </w:rPr>
            </w:pPr>
            <w:r w:rsidRPr="00755074">
              <w:rPr>
                <w:b/>
                <w:sz w:val="22"/>
                <w:szCs w:val="22"/>
              </w:rPr>
              <w:t xml:space="preserve">Note:  </w:t>
            </w:r>
            <w:r w:rsidRPr="00755074">
              <w:rPr>
                <w:i/>
                <w:sz w:val="22"/>
                <w:szCs w:val="22"/>
              </w:rPr>
              <w:t xml:space="preserve">If specific information needs to </w:t>
            </w:r>
            <w:proofErr w:type="gramStart"/>
            <w:r w:rsidRPr="00755074">
              <w:rPr>
                <w:i/>
                <w:sz w:val="22"/>
                <w:szCs w:val="22"/>
              </w:rPr>
              <w:t>be given</w:t>
            </w:r>
            <w:proofErr w:type="gramEnd"/>
            <w:r w:rsidRPr="00755074">
              <w:rPr>
                <w:i/>
                <w:sz w:val="22"/>
                <w:szCs w:val="22"/>
              </w:rPr>
              <w:t>, include it on an additional page and clearly explain which question is being answered.</w:t>
            </w:r>
          </w:p>
        </w:tc>
      </w:tr>
      <w:tr w:rsidR="00605505" w:rsidRPr="00755074" w:rsidTr="001747C6">
        <w:trPr>
          <w:jc w:val="center"/>
        </w:trPr>
        <w:tc>
          <w:tcPr>
            <w:tcW w:w="1080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605505" w:rsidRPr="00755074" w:rsidRDefault="00605505" w:rsidP="001747C6">
            <w:pPr>
              <w:rPr>
                <w:sz w:val="22"/>
                <w:szCs w:val="22"/>
              </w:rPr>
            </w:pPr>
            <w:r w:rsidRPr="00755074">
              <w:rPr>
                <w:sz w:val="22"/>
                <w:szCs w:val="22"/>
              </w:rPr>
              <w:t>Facility Type:</w:t>
            </w:r>
          </w:p>
        </w:tc>
      </w:tr>
      <w:tr w:rsidR="00605505" w:rsidRPr="00755074" w:rsidTr="002A155C">
        <w:trPr>
          <w:jc w:val="center"/>
        </w:trPr>
        <w:tc>
          <w:tcPr>
            <w:tcW w:w="2518" w:type="dxa"/>
            <w:shd w:val="clear" w:color="auto" w:fill="auto"/>
          </w:tcPr>
          <w:p w:rsidR="00605505" w:rsidRPr="00755074" w:rsidRDefault="00605505" w:rsidP="001747C6">
            <w:pPr>
              <w:rPr>
                <w:sz w:val="22"/>
                <w:szCs w:val="22"/>
              </w:rPr>
            </w:pPr>
            <w:r w:rsidRPr="00755074">
              <w:rPr>
                <w:sz w:val="22"/>
                <w:szCs w:val="22"/>
              </w:rPr>
              <w:t>Operating Schedule:</w:t>
            </w:r>
          </w:p>
        </w:tc>
        <w:tc>
          <w:tcPr>
            <w:tcW w:w="2805" w:type="dxa"/>
            <w:shd w:val="clear" w:color="auto" w:fill="auto"/>
          </w:tcPr>
          <w:p w:rsidR="00605505" w:rsidRPr="00755074" w:rsidRDefault="00605505" w:rsidP="002A155C">
            <w:pPr>
              <w:jc w:val="right"/>
              <w:rPr>
                <w:sz w:val="22"/>
                <w:szCs w:val="22"/>
              </w:rPr>
            </w:pPr>
            <w:r w:rsidRPr="00755074">
              <w:rPr>
                <w:sz w:val="22"/>
                <w:szCs w:val="22"/>
              </w:rPr>
              <w:t>hours/day</w:t>
            </w:r>
          </w:p>
        </w:tc>
        <w:tc>
          <w:tcPr>
            <w:tcW w:w="2810" w:type="dxa"/>
            <w:shd w:val="clear" w:color="auto" w:fill="auto"/>
          </w:tcPr>
          <w:p w:rsidR="00605505" w:rsidRPr="00755074" w:rsidRDefault="00605505" w:rsidP="002A155C">
            <w:pPr>
              <w:jc w:val="right"/>
              <w:rPr>
                <w:sz w:val="22"/>
                <w:szCs w:val="22"/>
              </w:rPr>
            </w:pPr>
            <w:r w:rsidRPr="00755074">
              <w:rPr>
                <w:sz w:val="22"/>
                <w:szCs w:val="22"/>
              </w:rPr>
              <w:t>days/week</w:t>
            </w:r>
          </w:p>
        </w:tc>
        <w:tc>
          <w:tcPr>
            <w:tcW w:w="2667" w:type="dxa"/>
            <w:gridSpan w:val="2"/>
            <w:shd w:val="clear" w:color="auto" w:fill="auto"/>
          </w:tcPr>
          <w:p w:rsidR="00605505" w:rsidRPr="00755074" w:rsidRDefault="00605505" w:rsidP="002A155C">
            <w:pPr>
              <w:jc w:val="right"/>
              <w:rPr>
                <w:sz w:val="22"/>
                <w:szCs w:val="22"/>
              </w:rPr>
            </w:pPr>
            <w:r w:rsidRPr="00755074">
              <w:rPr>
                <w:sz w:val="22"/>
                <w:szCs w:val="22"/>
              </w:rPr>
              <w:t>weeks/year</w:t>
            </w:r>
          </w:p>
        </w:tc>
      </w:tr>
      <w:tr w:rsidR="00605505" w:rsidRPr="00755074" w:rsidTr="001747C6">
        <w:trPr>
          <w:jc w:val="center"/>
        </w:trPr>
        <w:tc>
          <w:tcPr>
            <w:tcW w:w="1080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134E1D" w:rsidRPr="00755074" w:rsidRDefault="00134E1D" w:rsidP="00755074">
            <w:pPr>
              <w:rPr>
                <w:sz w:val="22"/>
                <w:szCs w:val="22"/>
              </w:rPr>
            </w:pPr>
            <w:r w:rsidRPr="00755074">
              <w:rPr>
                <w:sz w:val="22"/>
                <w:szCs w:val="22"/>
              </w:rPr>
              <w:t>Describe the changes which you propose to make under this exemption:</w:t>
            </w:r>
          </w:p>
        </w:tc>
      </w:tr>
      <w:tr w:rsidR="00755074" w:rsidRPr="00755074" w:rsidTr="001747C6">
        <w:trPr>
          <w:jc w:val="center"/>
        </w:trPr>
        <w:tc>
          <w:tcPr>
            <w:tcW w:w="1080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755074" w:rsidRPr="00755074" w:rsidRDefault="00755074" w:rsidP="001747C6">
            <w:pPr>
              <w:rPr>
                <w:sz w:val="22"/>
                <w:szCs w:val="22"/>
              </w:rPr>
            </w:pPr>
          </w:p>
        </w:tc>
      </w:tr>
      <w:tr w:rsidR="00755074" w:rsidRPr="00755074" w:rsidTr="001747C6">
        <w:trPr>
          <w:jc w:val="center"/>
        </w:trPr>
        <w:tc>
          <w:tcPr>
            <w:tcW w:w="1080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755074" w:rsidRPr="00755074" w:rsidRDefault="00755074" w:rsidP="001747C6">
            <w:pPr>
              <w:rPr>
                <w:sz w:val="22"/>
                <w:szCs w:val="22"/>
              </w:rPr>
            </w:pPr>
          </w:p>
        </w:tc>
      </w:tr>
      <w:tr w:rsidR="00755074" w:rsidRPr="00755074" w:rsidTr="001747C6">
        <w:trPr>
          <w:jc w:val="center"/>
        </w:trPr>
        <w:tc>
          <w:tcPr>
            <w:tcW w:w="1080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755074" w:rsidRPr="00755074" w:rsidRDefault="00755074" w:rsidP="001747C6">
            <w:pPr>
              <w:rPr>
                <w:sz w:val="22"/>
                <w:szCs w:val="22"/>
              </w:rPr>
            </w:pPr>
          </w:p>
        </w:tc>
      </w:tr>
      <w:tr w:rsidR="00755074" w:rsidRPr="00755074" w:rsidTr="001747C6">
        <w:trPr>
          <w:jc w:val="center"/>
        </w:trPr>
        <w:tc>
          <w:tcPr>
            <w:tcW w:w="1080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755074" w:rsidRPr="00755074" w:rsidRDefault="00755074" w:rsidP="001747C6">
            <w:pPr>
              <w:rPr>
                <w:sz w:val="22"/>
                <w:szCs w:val="22"/>
              </w:rPr>
            </w:pPr>
          </w:p>
        </w:tc>
      </w:tr>
      <w:tr w:rsidR="00605505" w:rsidRPr="00755074" w:rsidTr="002A155C">
        <w:trPr>
          <w:jc w:val="center"/>
        </w:trPr>
        <w:tc>
          <w:tcPr>
            <w:tcW w:w="1080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605505" w:rsidRPr="00755074" w:rsidRDefault="00605505" w:rsidP="000B0FA3">
            <w:pPr>
              <w:rPr>
                <w:b/>
                <w:sz w:val="22"/>
                <w:szCs w:val="22"/>
              </w:rPr>
            </w:pPr>
            <w:r w:rsidRPr="00755074">
              <w:rPr>
                <w:b/>
                <w:sz w:val="22"/>
                <w:szCs w:val="22"/>
              </w:rPr>
              <w:t>Description</w:t>
            </w:r>
          </w:p>
        </w:tc>
      </w:tr>
      <w:tr w:rsidR="00755074" w:rsidRPr="00755074" w:rsidTr="004B5A30">
        <w:trPr>
          <w:jc w:val="center"/>
        </w:trPr>
        <w:tc>
          <w:tcPr>
            <w:tcW w:w="918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5074" w:rsidRPr="00755074" w:rsidRDefault="00755074" w:rsidP="00B7460A">
            <w:pPr>
              <w:numPr>
                <w:ilvl w:val="0"/>
                <w:numId w:val="1"/>
              </w:numPr>
              <w:tabs>
                <w:tab w:val="left" w:pos="547"/>
              </w:tabs>
              <w:rPr>
                <w:sz w:val="22"/>
                <w:szCs w:val="22"/>
              </w:rPr>
            </w:pPr>
            <w:r w:rsidRPr="00755074">
              <w:rPr>
                <w:sz w:val="22"/>
                <w:szCs w:val="22"/>
              </w:rPr>
              <w:t>Has a permit been issued by the TCEQ for at least one emission source on the property?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55074" w:rsidRPr="00755074" w:rsidRDefault="00755074" w:rsidP="00755074">
            <w:pPr>
              <w:rPr>
                <w:sz w:val="22"/>
                <w:szCs w:val="22"/>
              </w:rPr>
            </w:pPr>
            <w:r w:rsidRPr="0075507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55074">
              <w:rPr>
                <w:sz w:val="22"/>
                <w:szCs w:val="22"/>
              </w:rPr>
              <w:instrText xml:space="preserve"> FORMCHECKBOX </w:instrText>
            </w:r>
            <w:r w:rsidR="00787EF0">
              <w:rPr>
                <w:sz w:val="22"/>
                <w:szCs w:val="22"/>
              </w:rPr>
            </w:r>
            <w:r w:rsidR="00787EF0">
              <w:rPr>
                <w:sz w:val="22"/>
                <w:szCs w:val="22"/>
              </w:rPr>
              <w:fldChar w:fldCharType="separate"/>
            </w:r>
            <w:r w:rsidRPr="00755074">
              <w:rPr>
                <w:sz w:val="22"/>
                <w:szCs w:val="22"/>
              </w:rPr>
              <w:fldChar w:fldCharType="end"/>
            </w:r>
            <w:bookmarkEnd w:id="1"/>
            <w:r w:rsidRPr="00755074">
              <w:rPr>
                <w:sz w:val="22"/>
                <w:szCs w:val="22"/>
              </w:rPr>
              <w:t xml:space="preserve"> YES</w:t>
            </w:r>
            <w:r>
              <w:rPr>
                <w:sz w:val="22"/>
                <w:szCs w:val="22"/>
              </w:rPr>
              <w:t xml:space="preserve"> </w:t>
            </w:r>
            <w:r w:rsidRPr="00755074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074">
              <w:rPr>
                <w:sz w:val="22"/>
                <w:szCs w:val="22"/>
              </w:rPr>
              <w:instrText xml:space="preserve"> FORMCHECKBOX </w:instrText>
            </w:r>
            <w:r w:rsidR="00787EF0">
              <w:rPr>
                <w:sz w:val="22"/>
                <w:szCs w:val="22"/>
              </w:rPr>
            </w:r>
            <w:r w:rsidR="00787EF0">
              <w:rPr>
                <w:sz w:val="22"/>
                <w:szCs w:val="22"/>
              </w:rPr>
              <w:fldChar w:fldCharType="separate"/>
            </w:r>
            <w:r w:rsidRPr="00755074">
              <w:rPr>
                <w:sz w:val="22"/>
                <w:szCs w:val="22"/>
              </w:rPr>
              <w:fldChar w:fldCharType="end"/>
            </w:r>
            <w:r w:rsidRPr="00755074">
              <w:rPr>
                <w:sz w:val="22"/>
                <w:szCs w:val="22"/>
              </w:rPr>
              <w:t xml:space="preserve"> NO</w:t>
            </w:r>
          </w:p>
        </w:tc>
      </w:tr>
      <w:tr w:rsidR="00755074" w:rsidRPr="00755074" w:rsidTr="004B5A30">
        <w:trPr>
          <w:jc w:val="center"/>
        </w:trPr>
        <w:tc>
          <w:tcPr>
            <w:tcW w:w="918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5074" w:rsidRPr="00755074" w:rsidRDefault="00755074" w:rsidP="00B7460A">
            <w:pPr>
              <w:numPr>
                <w:ilvl w:val="0"/>
                <w:numId w:val="1"/>
              </w:numPr>
              <w:tabs>
                <w:tab w:val="left" w:pos="547"/>
              </w:tabs>
              <w:rPr>
                <w:sz w:val="22"/>
                <w:szCs w:val="22"/>
              </w:rPr>
            </w:pPr>
            <w:r w:rsidRPr="00755074">
              <w:rPr>
                <w:sz w:val="22"/>
                <w:szCs w:val="22"/>
              </w:rPr>
              <w:t>Have baseline emission concentrations been determined by atmospheric dispersion modeling?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55074" w:rsidRPr="00755074" w:rsidRDefault="00755074" w:rsidP="00755074">
            <w:pPr>
              <w:rPr>
                <w:sz w:val="22"/>
                <w:szCs w:val="22"/>
              </w:rPr>
            </w:pPr>
            <w:r w:rsidRPr="0075507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074">
              <w:rPr>
                <w:sz w:val="22"/>
                <w:szCs w:val="22"/>
              </w:rPr>
              <w:instrText xml:space="preserve"> FORMCHECKBOX </w:instrText>
            </w:r>
            <w:r w:rsidR="00787EF0">
              <w:rPr>
                <w:sz w:val="22"/>
                <w:szCs w:val="22"/>
              </w:rPr>
            </w:r>
            <w:r w:rsidR="00787EF0">
              <w:rPr>
                <w:sz w:val="22"/>
                <w:szCs w:val="22"/>
              </w:rPr>
              <w:fldChar w:fldCharType="separate"/>
            </w:r>
            <w:r w:rsidRPr="00755074">
              <w:rPr>
                <w:sz w:val="22"/>
                <w:szCs w:val="22"/>
              </w:rPr>
              <w:fldChar w:fldCharType="end"/>
            </w:r>
            <w:r w:rsidRPr="00755074">
              <w:rPr>
                <w:sz w:val="22"/>
                <w:szCs w:val="22"/>
              </w:rPr>
              <w:t xml:space="preserve"> YES</w:t>
            </w:r>
            <w:r>
              <w:rPr>
                <w:sz w:val="22"/>
                <w:szCs w:val="22"/>
              </w:rPr>
              <w:t xml:space="preserve"> </w:t>
            </w:r>
            <w:r w:rsidRPr="00755074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074">
              <w:rPr>
                <w:sz w:val="22"/>
                <w:szCs w:val="22"/>
              </w:rPr>
              <w:instrText xml:space="preserve"> FORMCHECKBOX </w:instrText>
            </w:r>
            <w:r w:rsidR="00787EF0">
              <w:rPr>
                <w:sz w:val="22"/>
                <w:szCs w:val="22"/>
              </w:rPr>
            </w:r>
            <w:r w:rsidR="00787EF0">
              <w:rPr>
                <w:sz w:val="22"/>
                <w:szCs w:val="22"/>
              </w:rPr>
              <w:fldChar w:fldCharType="separate"/>
            </w:r>
            <w:r w:rsidRPr="00755074">
              <w:rPr>
                <w:sz w:val="22"/>
                <w:szCs w:val="22"/>
              </w:rPr>
              <w:fldChar w:fldCharType="end"/>
            </w:r>
            <w:r w:rsidRPr="00755074">
              <w:rPr>
                <w:sz w:val="22"/>
                <w:szCs w:val="22"/>
              </w:rPr>
              <w:t xml:space="preserve"> NO</w:t>
            </w:r>
          </w:p>
        </w:tc>
      </w:tr>
      <w:tr w:rsidR="00755074" w:rsidRPr="00755074" w:rsidTr="004B5A30">
        <w:trPr>
          <w:jc w:val="center"/>
        </w:trPr>
        <w:tc>
          <w:tcPr>
            <w:tcW w:w="918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5074" w:rsidRPr="00755074" w:rsidRDefault="00755074" w:rsidP="00B7460A">
            <w:pPr>
              <w:numPr>
                <w:ilvl w:val="0"/>
                <w:numId w:val="1"/>
              </w:numPr>
              <w:tabs>
                <w:tab w:val="left" w:pos="547"/>
              </w:tabs>
              <w:rPr>
                <w:sz w:val="22"/>
                <w:szCs w:val="22"/>
              </w:rPr>
            </w:pPr>
            <w:r w:rsidRPr="00755074">
              <w:rPr>
                <w:sz w:val="22"/>
                <w:szCs w:val="22"/>
              </w:rPr>
              <w:t>Does the baseline include all emissions from this property and have these baseline emission rates passed a TCEQ toxicology review?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55074" w:rsidRPr="00755074" w:rsidRDefault="00755074" w:rsidP="00755074">
            <w:pPr>
              <w:rPr>
                <w:sz w:val="22"/>
                <w:szCs w:val="22"/>
              </w:rPr>
            </w:pPr>
            <w:r w:rsidRPr="0075507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074">
              <w:rPr>
                <w:sz w:val="22"/>
                <w:szCs w:val="22"/>
              </w:rPr>
              <w:instrText xml:space="preserve"> FORMCHECKBOX </w:instrText>
            </w:r>
            <w:r w:rsidR="00787EF0">
              <w:rPr>
                <w:sz w:val="22"/>
                <w:szCs w:val="22"/>
              </w:rPr>
            </w:r>
            <w:r w:rsidR="00787EF0">
              <w:rPr>
                <w:sz w:val="22"/>
                <w:szCs w:val="22"/>
              </w:rPr>
              <w:fldChar w:fldCharType="separate"/>
            </w:r>
            <w:r w:rsidRPr="00755074">
              <w:rPr>
                <w:sz w:val="22"/>
                <w:szCs w:val="22"/>
              </w:rPr>
              <w:fldChar w:fldCharType="end"/>
            </w:r>
            <w:r w:rsidRPr="00755074">
              <w:rPr>
                <w:sz w:val="22"/>
                <w:szCs w:val="22"/>
              </w:rPr>
              <w:t xml:space="preserve"> YES</w:t>
            </w:r>
            <w:r>
              <w:rPr>
                <w:sz w:val="22"/>
                <w:szCs w:val="22"/>
              </w:rPr>
              <w:t xml:space="preserve"> </w:t>
            </w:r>
            <w:r w:rsidRPr="00755074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074">
              <w:rPr>
                <w:sz w:val="22"/>
                <w:szCs w:val="22"/>
              </w:rPr>
              <w:instrText xml:space="preserve"> FORMCHECKBOX </w:instrText>
            </w:r>
            <w:r w:rsidR="00787EF0">
              <w:rPr>
                <w:sz w:val="22"/>
                <w:szCs w:val="22"/>
              </w:rPr>
            </w:r>
            <w:r w:rsidR="00787EF0">
              <w:rPr>
                <w:sz w:val="22"/>
                <w:szCs w:val="22"/>
              </w:rPr>
              <w:fldChar w:fldCharType="separate"/>
            </w:r>
            <w:r w:rsidRPr="00755074">
              <w:rPr>
                <w:sz w:val="22"/>
                <w:szCs w:val="22"/>
              </w:rPr>
              <w:fldChar w:fldCharType="end"/>
            </w:r>
            <w:r w:rsidRPr="00755074">
              <w:rPr>
                <w:sz w:val="22"/>
                <w:szCs w:val="22"/>
              </w:rPr>
              <w:t xml:space="preserve"> NO</w:t>
            </w:r>
          </w:p>
        </w:tc>
      </w:tr>
      <w:tr w:rsidR="00755074" w:rsidRPr="00755074" w:rsidTr="004B5A30">
        <w:trPr>
          <w:jc w:val="center"/>
        </w:trPr>
        <w:tc>
          <w:tcPr>
            <w:tcW w:w="9180" w:type="dxa"/>
            <w:gridSpan w:val="4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755074" w:rsidRPr="00755074" w:rsidRDefault="00755074" w:rsidP="00B7460A">
            <w:pPr>
              <w:numPr>
                <w:ilvl w:val="0"/>
                <w:numId w:val="1"/>
              </w:numPr>
              <w:tabs>
                <w:tab w:val="left" w:pos="547"/>
              </w:tabs>
              <w:rPr>
                <w:sz w:val="22"/>
                <w:szCs w:val="22"/>
              </w:rPr>
            </w:pPr>
            <w:r w:rsidRPr="00755074">
              <w:rPr>
                <w:sz w:val="22"/>
                <w:szCs w:val="22"/>
              </w:rPr>
              <w:t>Data from air emissions monitoring or an emissions inventory is compiled and/or updated on an annual basis for all emission sources on the property, maintained on a three-year rolling retention cycle, and made available upon request by the TCEQ Executive Director or a designated representative</w:t>
            </w:r>
            <w:r w:rsidR="00CA3897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</w:tcPr>
          <w:p w:rsidR="00755074" w:rsidRPr="00755074" w:rsidRDefault="00755074" w:rsidP="00755074">
            <w:pPr>
              <w:rPr>
                <w:sz w:val="22"/>
                <w:szCs w:val="22"/>
              </w:rPr>
            </w:pPr>
            <w:r w:rsidRPr="0075507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074">
              <w:rPr>
                <w:sz w:val="22"/>
                <w:szCs w:val="22"/>
              </w:rPr>
              <w:instrText xml:space="preserve"> FORMCHECKBOX </w:instrText>
            </w:r>
            <w:r w:rsidR="00787EF0">
              <w:rPr>
                <w:sz w:val="22"/>
                <w:szCs w:val="22"/>
              </w:rPr>
            </w:r>
            <w:r w:rsidR="00787EF0">
              <w:rPr>
                <w:sz w:val="22"/>
                <w:szCs w:val="22"/>
              </w:rPr>
              <w:fldChar w:fldCharType="separate"/>
            </w:r>
            <w:r w:rsidRPr="00755074">
              <w:rPr>
                <w:sz w:val="22"/>
                <w:szCs w:val="22"/>
              </w:rPr>
              <w:fldChar w:fldCharType="end"/>
            </w:r>
            <w:r w:rsidRPr="00755074">
              <w:rPr>
                <w:sz w:val="22"/>
                <w:szCs w:val="22"/>
              </w:rPr>
              <w:t xml:space="preserve"> YES</w:t>
            </w:r>
            <w:r>
              <w:rPr>
                <w:sz w:val="22"/>
                <w:szCs w:val="22"/>
              </w:rPr>
              <w:t xml:space="preserve"> </w:t>
            </w:r>
            <w:r w:rsidRPr="00755074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074">
              <w:rPr>
                <w:sz w:val="22"/>
                <w:szCs w:val="22"/>
              </w:rPr>
              <w:instrText xml:space="preserve"> FORMCHECKBOX </w:instrText>
            </w:r>
            <w:r w:rsidR="00787EF0">
              <w:rPr>
                <w:sz w:val="22"/>
                <w:szCs w:val="22"/>
              </w:rPr>
            </w:r>
            <w:r w:rsidR="00787EF0">
              <w:rPr>
                <w:sz w:val="22"/>
                <w:szCs w:val="22"/>
              </w:rPr>
              <w:fldChar w:fldCharType="separate"/>
            </w:r>
            <w:r w:rsidRPr="00755074">
              <w:rPr>
                <w:sz w:val="22"/>
                <w:szCs w:val="22"/>
              </w:rPr>
              <w:fldChar w:fldCharType="end"/>
            </w:r>
            <w:r w:rsidRPr="00755074">
              <w:rPr>
                <w:sz w:val="22"/>
                <w:szCs w:val="22"/>
              </w:rPr>
              <w:t xml:space="preserve"> NO</w:t>
            </w:r>
          </w:p>
        </w:tc>
      </w:tr>
    </w:tbl>
    <w:p w:rsidR="004B5A30" w:rsidRDefault="004B5A30">
      <w:r>
        <w:br w:type="page"/>
      </w:r>
    </w:p>
    <w:p w:rsidR="004B5A30" w:rsidRPr="00DA686A" w:rsidRDefault="004B5A30" w:rsidP="004B5A30">
      <w:pPr>
        <w:tabs>
          <w:tab w:val="center" w:pos="5400"/>
        </w:tabs>
        <w:jc w:val="center"/>
        <w:rPr>
          <w:b/>
          <w:szCs w:val="24"/>
        </w:rPr>
      </w:pPr>
      <w:r w:rsidRPr="00DA686A">
        <w:rPr>
          <w:b/>
          <w:szCs w:val="24"/>
        </w:rPr>
        <w:lastRenderedPageBreak/>
        <w:t>Texas Commission on Environmental Quality</w:t>
      </w:r>
    </w:p>
    <w:p w:rsidR="004B5A30" w:rsidRPr="00DA686A" w:rsidRDefault="004B5A30" w:rsidP="004B5A30">
      <w:pPr>
        <w:tabs>
          <w:tab w:val="center" w:pos="5400"/>
        </w:tabs>
        <w:jc w:val="center"/>
        <w:rPr>
          <w:b/>
          <w:szCs w:val="24"/>
        </w:rPr>
      </w:pPr>
      <w:r w:rsidRPr="00DA686A">
        <w:rPr>
          <w:szCs w:val="24"/>
        </w:rPr>
        <w:fldChar w:fldCharType="begin"/>
      </w:r>
      <w:r w:rsidRPr="00DA686A">
        <w:rPr>
          <w:szCs w:val="24"/>
        </w:rPr>
        <w:instrText xml:space="preserve"> SEQ CHAPTER \h \r 1</w:instrText>
      </w:r>
      <w:r w:rsidRPr="00DA686A">
        <w:rPr>
          <w:szCs w:val="24"/>
        </w:rPr>
        <w:fldChar w:fldCharType="end"/>
      </w:r>
      <w:proofErr w:type="gramStart"/>
      <w:r w:rsidRPr="00DA686A">
        <w:rPr>
          <w:b/>
          <w:szCs w:val="24"/>
        </w:rPr>
        <w:t>§ 106.225 Checklist</w:t>
      </w:r>
      <w:proofErr w:type="gramEnd"/>
    </w:p>
    <w:p w:rsidR="004B5A30" w:rsidRPr="00DA686A" w:rsidRDefault="004B5A30" w:rsidP="004B5A30">
      <w:pPr>
        <w:jc w:val="center"/>
        <w:rPr>
          <w:b/>
          <w:szCs w:val="24"/>
        </w:rPr>
      </w:pPr>
      <w:r w:rsidRPr="00DA686A">
        <w:rPr>
          <w:b/>
          <w:szCs w:val="24"/>
        </w:rPr>
        <w:t>(Previously Standard Exemption 115)</w:t>
      </w:r>
    </w:p>
    <w:p w:rsidR="004B5A30" w:rsidRPr="00DA686A" w:rsidRDefault="004B5A30" w:rsidP="004B5A30">
      <w:pPr>
        <w:tabs>
          <w:tab w:val="center" w:pos="5400"/>
        </w:tabs>
        <w:jc w:val="center"/>
        <w:rPr>
          <w:b/>
          <w:szCs w:val="24"/>
        </w:rPr>
      </w:pPr>
      <w:r w:rsidRPr="00DA686A">
        <w:rPr>
          <w:b/>
          <w:szCs w:val="24"/>
        </w:rPr>
        <w:t>Semiconductor Manufacturing Facilities</w:t>
      </w:r>
    </w:p>
    <w:p w:rsidR="004B5A30" w:rsidRPr="00DA686A" w:rsidRDefault="004B5A30" w:rsidP="004B5A30">
      <w:pPr>
        <w:tabs>
          <w:tab w:val="center" w:pos="5400"/>
        </w:tabs>
        <w:spacing w:after="360"/>
        <w:jc w:val="center"/>
        <w:rPr>
          <w:sz w:val="28"/>
        </w:rPr>
      </w:pPr>
      <w:r w:rsidRPr="00DA686A">
        <w:rPr>
          <w:b/>
          <w:szCs w:val="24"/>
        </w:rPr>
        <w:t>Changes and Additions to Existing Operations</w:t>
      </w:r>
    </w:p>
    <w:p w:rsidR="004B5A30" w:rsidRDefault="004B5A30"/>
    <w:tbl>
      <w:tblPr>
        <w:tblW w:w="1080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0A0" w:firstRow="1" w:lastRow="0" w:firstColumn="1" w:lastColumn="0" w:noHBand="0" w:noVBand="0"/>
      </w:tblPr>
      <w:tblGrid>
        <w:gridCol w:w="4140"/>
        <w:gridCol w:w="3510"/>
        <w:gridCol w:w="1292"/>
        <w:gridCol w:w="58"/>
        <w:gridCol w:w="1800"/>
      </w:tblGrid>
      <w:tr w:rsidR="004B5A30" w:rsidRPr="00755074" w:rsidTr="004B5A30">
        <w:trPr>
          <w:jc w:val="center"/>
        </w:trPr>
        <w:tc>
          <w:tcPr>
            <w:tcW w:w="10800" w:type="dxa"/>
            <w:gridSpan w:val="5"/>
            <w:tcBorders>
              <w:top w:val="double" w:sz="6" w:space="0" w:color="auto"/>
              <w:bottom w:val="single" w:sz="6" w:space="0" w:color="auto"/>
            </w:tcBorders>
            <w:shd w:val="pct10" w:color="auto" w:fill="auto"/>
          </w:tcPr>
          <w:p w:rsidR="004B5A30" w:rsidRPr="00755074" w:rsidRDefault="004B5A30" w:rsidP="004B5A30">
            <w:pPr>
              <w:rPr>
                <w:sz w:val="22"/>
                <w:szCs w:val="22"/>
              </w:rPr>
            </w:pPr>
            <w:r w:rsidRPr="00755074">
              <w:rPr>
                <w:b/>
                <w:sz w:val="22"/>
                <w:szCs w:val="22"/>
              </w:rPr>
              <w:t xml:space="preserve">Complete the </w:t>
            </w:r>
            <w:r>
              <w:rPr>
                <w:b/>
                <w:sz w:val="22"/>
                <w:szCs w:val="22"/>
              </w:rPr>
              <w:t>c</w:t>
            </w:r>
            <w:r w:rsidRPr="00755074">
              <w:rPr>
                <w:b/>
                <w:sz w:val="22"/>
                <w:szCs w:val="22"/>
              </w:rPr>
              <w:t xml:space="preserve">hecklist </w:t>
            </w:r>
            <w:r>
              <w:rPr>
                <w:b/>
                <w:sz w:val="22"/>
                <w:szCs w:val="22"/>
              </w:rPr>
              <w:t>b</w:t>
            </w:r>
            <w:r w:rsidRPr="00755074">
              <w:rPr>
                <w:b/>
                <w:sz w:val="22"/>
                <w:szCs w:val="22"/>
              </w:rPr>
              <w:t>elow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AC52DF" w:rsidRPr="00755074" w:rsidTr="002A155C">
        <w:trPr>
          <w:jc w:val="center"/>
        </w:trPr>
        <w:tc>
          <w:tcPr>
            <w:tcW w:w="1080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C52DF" w:rsidRPr="00755074" w:rsidRDefault="00AC52DF" w:rsidP="001747C6">
            <w:pPr>
              <w:numPr>
                <w:ilvl w:val="0"/>
                <w:numId w:val="1"/>
              </w:numPr>
              <w:tabs>
                <w:tab w:val="left" w:pos="547"/>
              </w:tabs>
              <w:rPr>
                <w:sz w:val="22"/>
                <w:szCs w:val="22"/>
              </w:rPr>
            </w:pPr>
            <w:r w:rsidRPr="00755074">
              <w:rPr>
                <w:sz w:val="22"/>
                <w:szCs w:val="22"/>
              </w:rPr>
              <w:t>List the increase in the emissions of the following air contaminants from the exempted facility:</w:t>
            </w:r>
          </w:p>
        </w:tc>
      </w:tr>
      <w:tr w:rsidR="00605505" w:rsidRPr="00755074" w:rsidTr="002A155C">
        <w:trPr>
          <w:jc w:val="center"/>
        </w:trPr>
        <w:tc>
          <w:tcPr>
            <w:tcW w:w="414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605505" w:rsidRPr="00755074" w:rsidRDefault="00AC52DF" w:rsidP="001747C6">
            <w:pPr>
              <w:jc w:val="center"/>
              <w:rPr>
                <w:b/>
                <w:sz w:val="22"/>
                <w:szCs w:val="22"/>
              </w:rPr>
            </w:pPr>
            <w:r w:rsidRPr="00755074">
              <w:rPr>
                <w:b/>
                <w:sz w:val="22"/>
                <w:szCs w:val="22"/>
              </w:rPr>
              <w:t>Contaminant</w:t>
            </w:r>
          </w:p>
        </w:tc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605505" w:rsidRPr="00755074" w:rsidRDefault="00AC52DF" w:rsidP="001747C6">
            <w:pPr>
              <w:jc w:val="center"/>
              <w:rPr>
                <w:b/>
                <w:sz w:val="22"/>
                <w:szCs w:val="22"/>
              </w:rPr>
            </w:pPr>
            <w:r w:rsidRPr="00755074">
              <w:rPr>
                <w:b/>
                <w:sz w:val="22"/>
                <w:szCs w:val="22"/>
              </w:rPr>
              <w:t>Increase</w:t>
            </w:r>
          </w:p>
        </w:tc>
        <w:tc>
          <w:tcPr>
            <w:tcW w:w="315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605505" w:rsidRPr="00755074" w:rsidRDefault="00AC52DF" w:rsidP="001747C6">
            <w:pPr>
              <w:jc w:val="center"/>
              <w:rPr>
                <w:b/>
                <w:sz w:val="22"/>
                <w:szCs w:val="22"/>
              </w:rPr>
            </w:pPr>
            <w:r w:rsidRPr="00755074">
              <w:rPr>
                <w:b/>
                <w:sz w:val="22"/>
                <w:szCs w:val="22"/>
              </w:rPr>
              <w:t>Limit</w:t>
            </w:r>
          </w:p>
        </w:tc>
      </w:tr>
      <w:tr w:rsidR="00605505" w:rsidRPr="00755074" w:rsidTr="002A155C">
        <w:trPr>
          <w:jc w:val="center"/>
        </w:trPr>
        <w:tc>
          <w:tcPr>
            <w:tcW w:w="4140" w:type="dxa"/>
            <w:tcBorders>
              <w:top w:val="single" w:sz="6" w:space="0" w:color="auto"/>
            </w:tcBorders>
            <w:shd w:val="clear" w:color="auto" w:fill="auto"/>
          </w:tcPr>
          <w:p w:rsidR="00605505" w:rsidRPr="00755074" w:rsidRDefault="000E08C7" w:rsidP="002A155C">
            <w:pPr>
              <w:rPr>
                <w:sz w:val="22"/>
                <w:szCs w:val="22"/>
              </w:rPr>
            </w:pPr>
            <w:r w:rsidRPr="00755074">
              <w:rPr>
                <w:sz w:val="22"/>
                <w:szCs w:val="22"/>
              </w:rPr>
              <w:t>Particulate matter</w:t>
            </w:r>
            <w:r w:rsidR="002A155C" w:rsidRPr="00755074">
              <w:rPr>
                <w:sz w:val="22"/>
                <w:szCs w:val="22"/>
              </w:rPr>
              <w:t xml:space="preserve"> (</w:t>
            </w:r>
            <w:proofErr w:type="spellStart"/>
            <w:r w:rsidR="002A155C" w:rsidRPr="00755074">
              <w:rPr>
                <w:sz w:val="22"/>
                <w:szCs w:val="22"/>
              </w:rPr>
              <w:t>tpy</w:t>
            </w:r>
            <w:proofErr w:type="spellEnd"/>
            <w:r w:rsidR="002A155C" w:rsidRPr="00755074">
              <w:rPr>
                <w:sz w:val="22"/>
                <w:szCs w:val="22"/>
              </w:rPr>
              <w:t>):</w:t>
            </w:r>
          </w:p>
        </w:tc>
        <w:tc>
          <w:tcPr>
            <w:tcW w:w="3510" w:type="dxa"/>
            <w:tcBorders>
              <w:top w:val="single" w:sz="6" w:space="0" w:color="auto"/>
            </w:tcBorders>
            <w:shd w:val="clear" w:color="auto" w:fill="auto"/>
          </w:tcPr>
          <w:p w:rsidR="00605505" w:rsidRPr="00755074" w:rsidRDefault="00605505" w:rsidP="002A155C">
            <w:pPr>
              <w:tabs>
                <w:tab w:val="left" w:pos="32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:rsidR="00605505" w:rsidRPr="00755074" w:rsidRDefault="000E08C7" w:rsidP="002A155C">
            <w:pPr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  <w:r w:rsidRPr="00755074">
              <w:rPr>
                <w:sz w:val="22"/>
                <w:szCs w:val="22"/>
              </w:rPr>
              <w:sym w:font="Symbol" w:char="F03C"/>
            </w:r>
            <w:r w:rsidRPr="00755074">
              <w:rPr>
                <w:sz w:val="22"/>
                <w:szCs w:val="22"/>
              </w:rPr>
              <w:t xml:space="preserve">5 </w:t>
            </w:r>
            <w:smartTag w:uri="urn:schemas-microsoft-com:office:smarttags" w:element="stockticker">
              <w:r w:rsidRPr="00755074">
                <w:rPr>
                  <w:sz w:val="22"/>
                  <w:szCs w:val="22"/>
                </w:rPr>
                <w:t>TPY</w:t>
              </w:r>
            </w:smartTag>
          </w:p>
        </w:tc>
      </w:tr>
      <w:tr w:rsidR="000E08C7" w:rsidRPr="00755074" w:rsidTr="002A155C">
        <w:trPr>
          <w:jc w:val="center"/>
        </w:trPr>
        <w:tc>
          <w:tcPr>
            <w:tcW w:w="4140" w:type="dxa"/>
            <w:tcBorders>
              <w:top w:val="single" w:sz="6" w:space="0" w:color="auto"/>
            </w:tcBorders>
            <w:shd w:val="clear" w:color="auto" w:fill="auto"/>
          </w:tcPr>
          <w:p w:rsidR="000E08C7" w:rsidRPr="00755074" w:rsidRDefault="000E08C7" w:rsidP="002A155C">
            <w:pPr>
              <w:rPr>
                <w:sz w:val="22"/>
                <w:szCs w:val="22"/>
              </w:rPr>
            </w:pPr>
            <w:r w:rsidRPr="00755074">
              <w:rPr>
                <w:sz w:val="22"/>
                <w:szCs w:val="22"/>
              </w:rPr>
              <w:t>VOC</w:t>
            </w:r>
            <w:r w:rsidR="002A155C" w:rsidRPr="00755074">
              <w:rPr>
                <w:sz w:val="22"/>
                <w:szCs w:val="22"/>
              </w:rPr>
              <w:t xml:space="preserve"> (</w:t>
            </w:r>
            <w:proofErr w:type="spellStart"/>
            <w:r w:rsidR="002A155C" w:rsidRPr="00755074">
              <w:rPr>
                <w:sz w:val="22"/>
                <w:szCs w:val="22"/>
              </w:rPr>
              <w:t>tpy</w:t>
            </w:r>
            <w:proofErr w:type="spellEnd"/>
            <w:r w:rsidR="002A155C" w:rsidRPr="00755074">
              <w:rPr>
                <w:sz w:val="22"/>
                <w:szCs w:val="22"/>
              </w:rPr>
              <w:t>):</w:t>
            </w:r>
          </w:p>
        </w:tc>
        <w:tc>
          <w:tcPr>
            <w:tcW w:w="3510" w:type="dxa"/>
            <w:tcBorders>
              <w:top w:val="single" w:sz="6" w:space="0" w:color="auto"/>
            </w:tcBorders>
            <w:shd w:val="clear" w:color="auto" w:fill="auto"/>
          </w:tcPr>
          <w:p w:rsidR="000E08C7" w:rsidRPr="00755074" w:rsidRDefault="000E08C7" w:rsidP="002A155C">
            <w:pPr>
              <w:tabs>
                <w:tab w:val="left" w:pos="32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:rsidR="000E08C7" w:rsidRPr="00755074" w:rsidRDefault="000E08C7" w:rsidP="002A155C">
            <w:pPr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  <w:r w:rsidRPr="00755074">
              <w:rPr>
                <w:sz w:val="22"/>
                <w:szCs w:val="22"/>
              </w:rPr>
              <w:sym w:font="Symbol" w:char="F03C"/>
            </w:r>
            <w:r w:rsidRPr="00755074">
              <w:rPr>
                <w:sz w:val="22"/>
                <w:szCs w:val="22"/>
              </w:rPr>
              <w:t xml:space="preserve">15 </w:t>
            </w:r>
            <w:smartTag w:uri="urn:schemas-microsoft-com:office:smarttags" w:element="stockticker">
              <w:r w:rsidRPr="00755074">
                <w:rPr>
                  <w:sz w:val="22"/>
                  <w:szCs w:val="22"/>
                </w:rPr>
                <w:t>TPY</w:t>
              </w:r>
            </w:smartTag>
          </w:p>
        </w:tc>
      </w:tr>
      <w:tr w:rsidR="000E08C7" w:rsidRPr="00755074" w:rsidTr="002A155C">
        <w:trPr>
          <w:jc w:val="center"/>
        </w:trPr>
        <w:tc>
          <w:tcPr>
            <w:tcW w:w="4140" w:type="dxa"/>
            <w:tcBorders>
              <w:top w:val="single" w:sz="6" w:space="0" w:color="auto"/>
            </w:tcBorders>
            <w:shd w:val="clear" w:color="auto" w:fill="auto"/>
          </w:tcPr>
          <w:p w:rsidR="000E08C7" w:rsidRPr="00755074" w:rsidRDefault="000E08C7" w:rsidP="002A155C">
            <w:pPr>
              <w:rPr>
                <w:sz w:val="22"/>
                <w:szCs w:val="22"/>
              </w:rPr>
            </w:pPr>
            <w:r w:rsidRPr="00755074">
              <w:rPr>
                <w:sz w:val="22"/>
                <w:szCs w:val="22"/>
              </w:rPr>
              <w:t>Acid gases or vapors</w:t>
            </w:r>
            <w:r w:rsidR="002A155C" w:rsidRPr="00755074">
              <w:rPr>
                <w:sz w:val="22"/>
                <w:szCs w:val="22"/>
              </w:rPr>
              <w:t xml:space="preserve"> (</w:t>
            </w:r>
            <w:proofErr w:type="spellStart"/>
            <w:r w:rsidR="002A155C" w:rsidRPr="00755074">
              <w:rPr>
                <w:sz w:val="22"/>
                <w:szCs w:val="22"/>
              </w:rPr>
              <w:t>tpy</w:t>
            </w:r>
            <w:proofErr w:type="spellEnd"/>
            <w:r w:rsidR="002A155C" w:rsidRPr="00755074">
              <w:rPr>
                <w:sz w:val="22"/>
                <w:szCs w:val="22"/>
              </w:rPr>
              <w:t>):</w:t>
            </w:r>
          </w:p>
        </w:tc>
        <w:tc>
          <w:tcPr>
            <w:tcW w:w="3510" w:type="dxa"/>
            <w:tcBorders>
              <w:top w:val="single" w:sz="6" w:space="0" w:color="auto"/>
            </w:tcBorders>
            <w:shd w:val="clear" w:color="auto" w:fill="auto"/>
          </w:tcPr>
          <w:p w:rsidR="000E08C7" w:rsidRPr="00755074" w:rsidRDefault="000E08C7" w:rsidP="002A155C">
            <w:pPr>
              <w:tabs>
                <w:tab w:val="left" w:pos="32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:rsidR="000E08C7" w:rsidRPr="00755074" w:rsidRDefault="000E08C7" w:rsidP="002A155C">
            <w:pPr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  <w:r w:rsidRPr="00755074">
              <w:rPr>
                <w:sz w:val="22"/>
                <w:szCs w:val="22"/>
              </w:rPr>
              <w:sym w:font="Symbol" w:char="F03C"/>
            </w:r>
            <w:r w:rsidRPr="00755074">
              <w:rPr>
                <w:sz w:val="22"/>
                <w:szCs w:val="22"/>
              </w:rPr>
              <w:t xml:space="preserve">10 </w:t>
            </w:r>
            <w:smartTag w:uri="urn:schemas-microsoft-com:office:smarttags" w:element="stockticker">
              <w:r w:rsidRPr="00755074">
                <w:rPr>
                  <w:sz w:val="22"/>
                  <w:szCs w:val="22"/>
                </w:rPr>
                <w:t>TPY</w:t>
              </w:r>
            </w:smartTag>
          </w:p>
        </w:tc>
      </w:tr>
      <w:tr w:rsidR="000E08C7" w:rsidRPr="00755074" w:rsidTr="002A155C">
        <w:trPr>
          <w:jc w:val="center"/>
        </w:trPr>
        <w:tc>
          <w:tcPr>
            <w:tcW w:w="4140" w:type="dxa"/>
            <w:tcBorders>
              <w:top w:val="single" w:sz="6" w:space="0" w:color="auto"/>
            </w:tcBorders>
            <w:shd w:val="clear" w:color="auto" w:fill="auto"/>
          </w:tcPr>
          <w:p w:rsidR="000E08C7" w:rsidRPr="00755074" w:rsidRDefault="000E08C7" w:rsidP="002A155C">
            <w:pPr>
              <w:rPr>
                <w:sz w:val="22"/>
                <w:szCs w:val="22"/>
              </w:rPr>
            </w:pPr>
            <w:r w:rsidRPr="00755074">
              <w:rPr>
                <w:sz w:val="22"/>
                <w:szCs w:val="22"/>
              </w:rPr>
              <w:t>Base gases or vapors</w:t>
            </w:r>
            <w:r w:rsidR="002A155C" w:rsidRPr="00755074">
              <w:rPr>
                <w:sz w:val="22"/>
                <w:szCs w:val="22"/>
              </w:rPr>
              <w:t xml:space="preserve"> (</w:t>
            </w:r>
            <w:proofErr w:type="spellStart"/>
            <w:r w:rsidR="002A155C" w:rsidRPr="00755074">
              <w:rPr>
                <w:sz w:val="22"/>
                <w:szCs w:val="22"/>
              </w:rPr>
              <w:t>tpy</w:t>
            </w:r>
            <w:proofErr w:type="spellEnd"/>
            <w:r w:rsidR="002A155C" w:rsidRPr="00755074">
              <w:rPr>
                <w:sz w:val="22"/>
                <w:szCs w:val="22"/>
              </w:rPr>
              <w:t>):</w:t>
            </w:r>
          </w:p>
        </w:tc>
        <w:tc>
          <w:tcPr>
            <w:tcW w:w="3510" w:type="dxa"/>
            <w:tcBorders>
              <w:top w:val="single" w:sz="6" w:space="0" w:color="auto"/>
            </w:tcBorders>
            <w:shd w:val="clear" w:color="auto" w:fill="auto"/>
          </w:tcPr>
          <w:p w:rsidR="000E08C7" w:rsidRPr="00755074" w:rsidRDefault="000E08C7" w:rsidP="002A155C">
            <w:pPr>
              <w:tabs>
                <w:tab w:val="left" w:pos="32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:rsidR="000E08C7" w:rsidRPr="00755074" w:rsidRDefault="000E08C7" w:rsidP="002A155C">
            <w:pPr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  <w:r w:rsidRPr="00755074">
              <w:rPr>
                <w:sz w:val="22"/>
                <w:szCs w:val="22"/>
              </w:rPr>
              <w:sym w:font="Symbol" w:char="F03C"/>
            </w:r>
            <w:r w:rsidRPr="00755074">
              <w:rPr>
                <w:sz w:val="22"/>
                <w:szCs w:val="22"/>
              </w:rPr>
              <w:t xml:space="preserve">10 </w:t>
            </w:r>
            <w:smartTag w:uri="urn:schemas-microsoft-com:office:smarttags" w:element="stockticker">
              <w:r w:rsidRPr="00755074">
                <w:rPr>
                  <w:sz w:val="22"/>
                  <w:szCs w:val="22"/>
                </w:rPr>
                <w:t>TPY</w:t>
              </w:r>
            </w:smartTag>
          </w:p>
        </w:tc>
      </w:tr>
      <w:tr w:rsidR="000E08C7" w:rsidRPr="00755074" w:rsidTr="002A155C">
        <w:trPr>
          <w:jc w:val="center"/>
        </w:trPr>
        <w:tc>
          <w:tcPr>
            <w:tcW w:w="4140" w:type="dxa"/>
            <w:tcBorders>
              <w:top w:val="single" w:sz="6" w:space="0" w:color="auto"/>
            </w:tcBorders>
            <w:shd w:val="clear" w:color="auto" w:fill="auto"/>
          </w:tcPr>
          <w:p w:rsidR="000E08C7" w:rsidRPr="00755074" w:rsidRDefault="000E08C7" w:rsidP="002A155C">
            <w:pPr>
              <w:rPr>
                <w:sz w:val="22"/>
                <w:szCs w:val="22"/>
              </w:rPr>
            </w:pPr>
            <w:r w:rsidRPr="00755074">
              <w:rPr>
                <w:sz w:val="22"/>
                <w:szCs w:val="22"/>
              </w:rPr>
              <w:t>Non-VOC</w:t>
            </w:r>
            <w:r w:rsidR="002A155C" w:rsidRPr="00755074">
              <w:rPr>
                <w:sz w:val="22"/>
                <w:szCs w:val="22"/>
              </w:rPr>
              <w:t xml:space="preserve"> (</w:t>
            </w:r>
            <w:proofErr w:type="spellStart"/>
            <w:r w:rsidR="002A155C" w:rsidRPr="00755074">
              <w:rPr>
                <w:sz w:val="22"/>
                <w:szCs w:val="22"/>
              </w:rPr>
              <w:t>tpy</w:t>
            </w:r>
            <w:proofErr w:type="spellEnd"/>
            <w:r w:rsidR="002A155C" w:rsidRPr="00755074">
              <w:rPr>
                <w:sz w:val="22"/>
                <w:szCs w:val="22"/>
              </w:rPr>
              <w:t>):</w:t>
            </w:r>
          </w:p>
        </w:tc>
        <w:tc>
          <w:tcPr>
            <w:tcW w:w="3510" w:type="dxa"/>
            <w:tcBorders>
              <w:top w:val="single" w:sz="6" w:space="0" w:color="auto"/>
            </w:tcBorders>
            <w:shd w:val="clear" w:color="auto" w:fill="auto"/>
          </w:tcPr>
          <w:p w:rsidR="000E08C7" w:rsidRPr="00755074" w:rsidRDefault="000E08C7" w:rsidP="002A155C">
            <w:pPr>
              <w:tabs>
                <w:tab w:val="left" w:pos="32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:rsidR="000E08C7" w:rsidRPr="00755074" w:rsidRDefault="000E08C7" w:rsidP="002A155C">
            <w:pPr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  <w:r w:rsidRPr="00755074">
              <w:rPr>
                <w:sz w:val="22"/>
                <w:szCs w:val="22"/>
              </w:rPr>
              <w:sym w:font="Symbol" w:char="F03C"/>
            </w:r>
            <w:r w:rsidRPr="00755074">
              <w:rPr>
                <w:sz w:val="22"/>
                <w:szCs w:val="22"/>
              </w:rPr>
              <w:t xml:space="preserve">10 </w:t>
            </w:r>
            <w:smartTag w:uri="urn:schemas-microsoft-com:office:smarttags" w:element="stockticker">
              <w:r w:rsidRPr="00755074">
                <w:rPr>
                  <w:sz w:val="22"/>
                  <w:szCs w:val="22"/>
                </w:rPr>
                <w:t>TPY</w:t>
              </w:r>
            </w:smartTag>
          </w:p>
        </w:tc>
      </w:tr>
      <w:tr w:rsidR="000E08C7" w:rsidRPr="00755074" w:rsidTr="00B7460A">
        <w:trPr>
          <w:jc w:val="center"/>
        </w:trPr>
        <w:tc>
          <w:tcPr>
            <w:tcW w:w="41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E08C7" w:rsidRPr="00755074" w:rsidRDefault="000E08C7" w:rsidP="002A155C">
            <w:pPr>
              <w:rPr>
                <w:sz w:val="22"/>
                <w:szCs w:val="22"/>
              </w:rPr>
            </w:pPr>
            <w:r w:rsidRPr="00755074">
              <w:rPr>
                <w:sz w:val="22"/>
                <w:szCs w:val="22"/>
              </w:rPr>
              <w:t>Other air contaminants</w:t>
            </w:r>
            <w:r w:rsidR="002A155C" w:rsidRPr="00755074">
              <w:rPr>
                <w:sz w:val="22"/>
                <w:szCs w:val="22"/>
              </w:rPr>
              <w:t xml:space="preserve"> (</w:t>
            </w:r>
            <w:proofErr w:type="spellStart"/>
            <w:r w:rsidR="002A155C" w:rsidRPr="00755074">
              <w:rPr>
                <w:sz w:val="22"/>
                <w:szCs w:val="22"/>
              </w:rPr>
              <w:t>tpy</w:t>
            </w:r>
            <w:proofErr w:type="spellEnd"/>
            <w:r w:rsidR="002A155C" w:rsidRPr="00755074">
              <w:rPr>
                <w:sz w:val="22"/>
                <w:szCs w:val="22"/>
              </w:rPr>
              <w:t>):</w:t>
            </w:r>
          </w:p>
        </w:tc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E08C7" w:rsidRPr="00755074" w:rsidRDefault="000E08C7" w:rsidP="002A155C">
            <w:pPr>
              <w:tabs>
                <w:tab w:val="left" w:pos="32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E08C7" w:rsidRPr="00755074" w:rsidRDefault="000E08C7" w:rsidP="002A155C">
            <w:pPr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  <w:r w:rsidRPr="00755074">
              <w:rPr>
                <w:sz w:val="22"/>
                <w:szCs w:val="22"/>
              </w:rPr>
              <w:sym w:font="Symbol" w:char="F03C"/>
            </w:r>
            <w:r w:rsidRPr="00755074">
              <w:rPr>
                <w:sz w:val="22"/>
                <w:szCs w:val="22"/>
              </w:rPr>
              <w:t xml:space="preserve">5 </w:t>
            </w:r>
            <w:smartTag w:uri="urn:schemas-microsoft-com:office:smarttags" w:element="stockticker">
              <w:r w:rsidRPr="00755074">
                <w:rPr>
                  <w:sz w:val="22"/>
                  <w:szCs w:val="22"/>
                </w:rPr>
                <w:t>TPY</w:t>
              </w:r>
            </w:smartTag>
          </w:p>
        </w:tc>
      </w:tr>
      <w:tr w:rsidR="000E08C7" w:rsidRPr="00755074" w:rsidTr="0010534E">
        <w:trPr>
          <w:jc w:val="center"/>
        </w:trPr>
        <w:tc>
          <w:tcPr>
            <w:tcW w:w="41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E08C7" w:rsidRPr="00755074" w:rsidRDefault="000E08C7" w:rsidP="002A155C">
            <w:pPr>
              <w:rPr>
                <w:sz w:val="22"/>
                <w:szCs w:val="22"/>
              </w:rPr>
            </w:pPr>
            <w:r w:rsidRPr="00755074">
              <w:rPr>
                <w:sz w:val="22"/>
                <w:szCs w:val="22"/>
              </w:rPr>
              <w:t>Total of all air contaminant increases</w:t>
            </w:r>
            <w:r w:rsidR="002A155C" w:rsidRPr="00755074">
              <w:rPr>
                <w:sz w:val="22"/>
                <w:szCs w:val="22"/>
              </w:rPr>
              <w:t xml:space="preserve"> (</w:t>
            </w:r>
            <w:proofErr w:type="spellStart"/>
            <w:r w:rsidR="002A155C" w:rsidRPr="00755074">
              <w:rPr>
                <w:sz w:val="22"/>
                <w:szCs w:val="22"/>
              </w:rPr>
              <w:t>tpy</w:t>
            </w:r>
            <w:proofErr w:type="spellEnd"/>
            <w:r w:rsidR="002A155C" w:rsidRPr="00755074">
              <w:rPr>
                <w:sz w:val="22"/>
                <w:szCs w:val="22"/>
              </w:rPr>
              <w:t>):</w:t>
            </w:r>
          </w:p>
        </w:tc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E08C7" w:rsidRPr="00755074" w:rsidRDefault="000E08C7" w:rsidP="002A155C">
            <w:pPr>
              <w:tabs>
                <w:tab w:val="left" w:pos="32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E08C7" w:rsidRPr="00755074" w:rsidRDefault="000E08C7" w:rsidP="002A155C">
            <w:pPr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  <w:r w:rsidRPr="00755074">
              <w:rPr>
                <w:sz w:val="22"/>
                <w:szCs w:val="22"/>
              </w:rPr>
              <w:sym w:font="Symbol" w:char="F03C"/>
            </w:r>
            <w:r w:rsidRPr="00755074">
              <w:rPr>
                <w:sz w:val="22"/>
                <w:szCs w:val="22"/>
              </w:rPr>
              <w:t xml:space="preserve">25 </w:t>
            </w:r>
            <w:smartTag w:uri="urn:schemas-microsoft-com:office:smarttags" w:element="stockticker">
              <w:r w:rsidRPr="00755074">
                <w:rPr>
                  <w:sz w:val="22"/>
                  <w:szCs w:val="22"/>
                </w:rPr>
                <w:t>TPY</w:t>
              </w:r>
            </w:smartTag>
          </w:p>
        </w:tc>
      </w:tr>
      <w:tr w:rsidR="0010534E" w:rsidRPr="00755074" w:rsidTr="0010534E">
        <w:trPr>
          <w:jc w:val="center"/>
        </w:trPr>
        <w:tc>
          <w:tcPr>
            <w:tcW w:w="1080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0534E" w:rsidRPr="00755074" w:rsidRDefault="007347CB" w:rsidP="0010534E">
            <w:pPr>
              <w:rPr>
                <w:sz w:val="22"/>
                <w:szCs w:val="22"/>
              </w:rPr>
            </w:pPr>
            <w:r w:rsidRPr="00755074">
              <w:rPr>
                <w:b/>
                <w:sz w:val="22"/>
                <w:szCs w:val="22"/>
              </w:rPr>
              <w:t xml:space="preserve">Note:  </w:t>
            </w:r>
            <w:r w:rsidRPr="00755074">
              <w:rPr>
                <w:i/>
                <w:sz w:val="22"/>
                <w:szCs w:val="22"/>
              </w:rPr>
              <w:t>If specific information needs to be given, include it on an additional page and clearly explain which question is being answered.</w:t>
            </w:r>
          </w:p>
        </w:tc>
      </w:tr>
      <w:tr w:rsidR="007347CB" w:rsidRPr="00755074" w:rsidTr="007347CB"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347CB" w:rsidRPr="00755074" w:rsidRDefault="007347CB" w:rsidP="007347CB">
            <w:pPr>
              <w:tabs>
                <w:tab w:val="left" w:pos="547"/>
              </w:tabs>
              <w:ind w:left="547" w:hanging="5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755074">
              <w:rPr>
                <w:sz w:val="22"/>
                <w:szCs w:val="22"/>
              </w:rPr>
              <w:t>f.)</w:t>
            </w:r>
            <w:r w:rsidRPr="00755074">
              <w:rPr>
                <w:sz w:val="22"/>
                <w:szCs w:val="22"/>
              </w:rPr>
              <w:tab/>
              <w:t>The increase (if any) in the emissions of the air contaminants above does not in any case exceed the specified limits.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347CB" w:rsidRPr="00755074" w:rsidRDefault="007347CB" w:rsidP="007347CB">
            <w:pPr>
              <w:rPr>
                <w:sz w:val="22"/>
                <w:szCs w:val="22"/>
              </w:rPr>
            </w:pPr>
            <w:r w:rsidRPr="00DA686A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DA686A">
              <w:rPr>
                <w:sz w:val="20"/>
              </w:rPr>
              <w:instrText xml:space="preserve"> FORMCHECKBOX </w:instrText>
            </w:r>
            <w:r w:rsidR="00787EF0">
              <w:rPr>
                <w:sz w:val="20"/>
              </w:rPr>
            </w:r>
            <w:r w:rsidR="00787EF0">
              <w:rPr>
                <w:sz w:val="20"/>
              </w:rPr>
              <w:fldChar w:fldCharType="separate"/>
            </w:r>
            <w:r w:rsidRPr="00DA686A">
              <w:rPr>
                <w:sz w:val="20"/>
              </w:rPr>
              <w:fldChar w:fldCharType="end"/>
            </w:r>
            <w:bookmarkEnd w:id="2"/>
            <w:r w:rsidRPr="00DA686A">
              <w:rPr>
                <w:sz w:val="20"/>
              </w:rPr>
              <w:t xml:space="preserve"> YES</w:t>
            </w:r>
            <w:r>
              <w:rPr>
                <w:sz w:val="20"/>
              </w:rPr>
              <w:t xml:space="preserve"> </w:t>
            </w:r>
            <w:r w:rsidRPr="00DA686A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DA686A">
              <w:rPr>
                <w:sz w:val="20"/>
              </w:rPr>
              <w:instrText xml:space="preserve"> FORMCHECKBOX </w:instrText>
            </w:r>
            <w:r w:rsidR="00787EF0">
              <w:rPr>
                <w:sz w:val="20"/>
              </w:rPr>
            </w:r>
            <w:r w:rsidR="00787EF0">
              <w:rPr>
                <w:sz w:val="20"/>
              </w:rPr>
              <w:fldChar w:fldCharType="separate"/>
            </w:r>
            <w:r w:rsidRPr="00DA686A">
              <w:rPr>
                <w:sz w:val="20"/>
              </w:rPr>
              <w:fldChar w:fldCharType="end"/>
            </w:r>
            <w:bookmarkEnd w:id="3"/>
            <w:r w:rsidRPr="00DA686A">
              <w:rPr>
                <w:sz w:val="20"/>
              </w:rPr>
              <w:t xml:space="preserve"> NO</w:t>
            </w:r>
          </w:p>
        </w:tc>
      </w:tr>
      <w:tr w:rsidR="007347CB" w:rsidRPr="00755074" w:rsidTr="007347CB"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347CB" w:rsidRDefault="007347CB" w:rsidP="00482F1C">
            <w:pPr>
              <w:tabs>
                <w:tab w:val="left" w:pos="547"/>
              </w:tabs>
              <w:ind w:left="547" w:hanging="5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(g.)</w:t>
            </w:r>
            <w:r>
              <w:rPr>
                <w:sz w:val="22"/>
                <w:szCs w:val="22"/>
              </w:rPr>
              <w:tab/>
            </w:r>
            <w:r w:rsidRPr="00755074">
              <w:rPr>
                <w:sz w:val="22"/>
                <w:szCs w:val="22"/>
              </w:rPr>
              <w:t>The total increase in emissions for each contaminant through any single or cumulative use of this exemption is less than 25% of the established emission rate and GLC baseline for that contaminant.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347CB" w:rsidRPr="00DA686A" w:rsidRDefault="007347CB" w:rsidP="007347CB">
            <w:pPr>
              <w:rPr>
                <w:sz w:val="20"/>
              </w:rPr>
            </w:pPr>
            <w:r w:rsidRPr="00DA686A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86A">
              <w:rPr>
                <w:sz w:val="20"/>
              </w:rPr>
              <w:instrText xml:space="preserve"> FORMCHECKBOX </w:instrText>
            </w:r>
            <w:r w:rsidR="00787EF0">
              <w:rPr>
                <w:sz w:val="20"/>
              </w:rPr>
            </w:r>
            <w:r w:rsidR="00787EF0">
              <w:rPr>
                <w:sz w:val="20"/>
              </w:rPr>
              <w:fldChar w:fldCharType="separate"/>
            </w:r>
            <w:r w:rsidRPr="00DA686A">
              <w:rPr>
                <w:sz w:val="20"/>
              </w:rPr>
              <w:fldChar w:fldCharType="end"/>
            </w:r>
            <w:r w:rsidRPr="00DA686A">
              <w:rPr>
                <w:sz w:val="20"/>
              </w:rPr>
              <w:t xml:space="preserve"> YES</w:t>
            </w:r>
            <w:r>
              <w:rPr>
                <w:sz w:val="20"/>
              </w:rPr>
              <w:t xml:space="preserve"> </w:t>
            </w:r>
            <w:r w:rsidRPr="00DA686A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86A">
              <w:rPr>
                <w:sz w:val="20"/>
              </w:rPr>
              <w:instrText xml:space="preserve"> FORMCHECKBOX </w:instrText>
            </w:r>
            <w:r w:rsidR="00787EF0">
              <w:rPr>
                <w:sz w:val="20"/>
              </w:rPr>
            </w:r>
            <w:r w:rsidR="00787EF0">
              <w:rPr>
                <w:sz w:val="20"/>
              </w:rPr>
              <w:fldChar w:fldCharType="separate"/>
            </w:r>
            <w:r w:rsidRPr="00DA686A">
              <w:rPr>
                <w:sz w:val="20"/>
              </w:rPr>
              <w:fldChar w:fldCharType="end"/>
            </w:r>
            <w:r w:rsidRPr="00DA686A">
              <w:rPr>
                <w:sz w:val="20"/>
              </w:rPr>
              <w:t xml:space="preserve"> NO</w:t>
            </w:r>
          </w:p>
        </w:tc>
      </w:tr>
      <w:tr w:rsidR="007347CB" w:rsidRPr="00755074" w:rsidTr="007347CB"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347CB" w:rsidRDefault="007347CB" w:rsidP="000D165B">
            <w:pPr>
              <w:tabs>
                <w:tab w:val="left" w:pos="547"/>
              </w:tabs>
              <w:ind w:left="547" w:hanging="5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(h.)</w:t>
            </w:r>
            <w:r>
              <w:rPr>
                <w:sz w:val="22"/>
                <w:szCs w:val="22"/>
              </w:rPr>
              <w:tab/>
            </w:r>
            <w:r w:rsidRPr="00755074">
              <w:rPr>
                <w:sz w:val="22"/>
                <w:szCs w:val="22"/>
              </w:rPr>
              <w:t>The emission of any air contaminant substituted for another contaminant established in the baseline meets the criteria in part (e) of § 106.351, previously Standard Exemption 115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347CB" w:rsidRPr="00DA686A" w:rsidRDefault="007347CB" w:rsidP="007347CB">
            <w:pPr>
              <w:rPr>
                <w:sz w:val="20"/>
              </w:rPr>
            </w:pPr>
            <w:r w:rsidRPr="00DA686A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86A">
              <w:rPr>
                <w:sz w:val="20"/>
              </w:rPr>
              <w:instrText xml:space="preserve"> FORMCHECKBOX </w:instrText>
            </w:r>
            <w:r w:rsidR="00787EF0">
              <w:rPr>
                <w:sz w:val="20"/>
              </w:rPr>
            </w:r>
            <w:r w:rsidR="00787EF0">
              <w:rPr>
                <w:sz w:val="20"/>
              </w:rPr>
              <w:fldChar w:fldCharType="separate"/>
            </w:r>
            <w:r w:rsidRPr="00DA686A">
              <w:rPr>
                <w:sz w:val="20"/>
              </w:rPr>
              <w:fldChar w:fldCharType="end"/>
            </w:r>
            <w:r w:rsidRPr="00DA686A">
              <w:rPr>
                <w:sz w:val="20"/>
              </w:rPr>
              <w:t xml:space="preserve"> YES</w:t>
            </w:r>
            <w:r>
              <w:rPr>
                <w:sz w:val="20"/>
              </w:rPr>
              <w:t xml:space="preserve"> </w:t>
            </w:r>
            <w:r w:rsidRPr="00DA686A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86A">
              <w:rPr>
                <w:sz w:val="20"/>
              </w:rPr>
              <w:instrText xml:space="preserve"> FORMCHECKBOX </w:instrText>
            </w:r>
            <w:r w:rsidR="00787EF0">
              <w:rPr>
                <w:sz w:val="20"/>
              </w:rPr>
            </w:r>
            <w:r w:rsidR="00787EF0">
              <w:rPr>
                <w:sz w:val="20"/>
              </w:rPr>
              <w:fldChar w:fldCharType="separate"/>
            </w:r>
            <w:r w:rsidRPr="00DA686A">
              <w:rPr>
                <w:sz w:val="20"/>
              </w:rPr>
              <w:fldChar w:fldCharType="end"/>
            </w:r>
            <w:r w:rsidRPr="00DA686A">
              <w:rPr>
                <w:sz w:val="20"/>
              </w:rPr>
              <w:t xml:space="preserve"> NO</w:t>
            </w:r>
          </w:p>
        </w:tc>
      </w:tr>
      <w:tr w:rsidR="0010534E" w:rsidRPr="00755074" w:rsidTr="0010534E">
        <w:trPr>
          <w:jc w:val="center"/>
        </w:trPr>
        <w:tc>
          <w:tcPr>
            <w:tcW w:w="1080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0534E" w:rsidRPr="00755074" w:rsidRDefault="007347CB" w:rsidP="0010534E">
            <w:pPr>
              <w:rPr>
                <w:sz w:val="22"/>
                <w:szCs w:val="22"/>
              </w:rPr>
            </w:pPr>
            <w:r w:rsidRPr="00755074">
              <w:rPr>
                <w:sz w:val="22"/>
                <w:szCs w:val="22"/>
              </w:rPr>
              <w:t>Please enclose a summary of supporting data.</w:t>
            </w:r>
          </w:p>
        </w:tc>
      </w:tr>
      <w:tr w:rsidR="007347CB" w:rsidRPr="00755074" w:rsidTr="007347CB">
        <w:trPr>
          <w:jc w:val="center"/>
        </w:trPr>
        <w:tc>
          <w:tcPr>
            <w:tcW w:w="8942" w:type="dxa"/>
            <w:gridSpan w:val="3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7347CB" w:rsidRPr="00755074" w:rsidRDefault="007347CB" w:rsidP="007347CB">
            <w:pPr>
              <w:tabs>
                <w:tab w:val="left" w:pos="547"/>
              </w:tabs>
              <w:ind w:left="547" w:hanging="5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>.)</w:t>
            </w:r>
            <w:r>
              <w:rPr>
                <w:sz w:val="22"/>
                <w:szCs w:val="22"/>
              </w:rPr>
              <w:tab/>
            </w:r>
            <w:r w:rsidRPr="00755074">
              <w:rPr>
                <w:sz w:val="22"/>
                <w:szCs w:val="22"/>
              </w:rPr>
              <w:t>The proposed changes will not result in visible emissions from any exhaust point.</w:t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7347CB" w:rsidRPr="00755074" w:rsidRDefault="007347CB" w:rsidP="0010534E">
            <w:pPr>
              <w:rPr>
                <w:sz w:val="22"/>
                <w:szCs w:val="22"/>
              </w:rPr>
            </w:pPr>
            <w:r w:rsidRPr="00DA686A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86A">
              <w:rPr>
                <w:sz w:val="20"/>
              </w:rPr>
              <w:instrText xml:space="preserve"> FORMCHECKBOX </w:instrText>
            </w:r>
            <w:r w:rsidR="00787EF0">
              <w:rPr>
                <w:sz w:val="20"/>
              </w:rPr>
            </w:r>
            <w:r w:rsidR="00787EF0">
              <w:rPr>
                <w:sz w:val="20"/>
              </w:rPr>
              <w:fldChar w:fldCharType="separate"/>
            </w:r>
            <w:r w:rsidRPr="00DA686A">
              <w:rPr>
                <w:sz w:val="20"/>
              </w:rPr>
              <w:fldChar w:fldCharType="end"/>
            </w:r>
            <w:r w:rsidRPr="00DA686A">
              <w:rPr>
                <w:sz w:val="20"/>
              </w:rPr>
              <w:t xml:space="preserve"> YES</w:t>
            </w:r>
            <w:r>
              <w:rPr>
                <w:sz w:val="20"/>
              </w:rPr>
              <w:t xml:space="preserve"> </w:t>
            </w:r>
            <w:r w:rsidRPr="00DA686A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86A">
              <w:rPr>
                <w:sz w:val="20"/>
              </w:rPr>
              <w:instrText xml:space="preserve"> FORMCHECKBOX </w:instrText>
            </w:r>
            <w:r w:rsidR="00787EF0">
              <w:rPr>
                <w:sz w:val="20"/>
              </w:rPr>
            </w:r>
            <w:r w:rsidR="00787EF0">
              <w:rPr>
                <w:sz w:val="20"/>
              </w:rPr>
              <w:fldChar w:fldCharType="separate"/>
            </w:r>
            <w:r w:rsidRPr="00DA686A">
              <w:rPr>
                <w:sz w:val="20"/>
              </w:rPr>
              <w:fldChar w:fldCharType="end"/>
            </w:r>
            <w:r w:rsidRPr="00DA686A">
              <w:rPr>
                <w:sz w:val="20"/>
              </w:rPr>
              <w:t xml:space="preserve"> NO</w:t>
            </w:r>
          </w:p>
        </w:tc>
      </w:tr>
    </w:tbl>
    <w:p w:rsidR="007347CB" w:rsidRPr="00DA686A" w:rsidRDefault="00B12BC1" w:rsidP="007347CB">
      <w:pPr>
        <w:tabs>
          <w:tab w:val="center" w:pos="5400"/>
        </w:tabs>
        <w:jc w:val="center"/>
        <w:rPr>
          <w:b/>
          <w:szCs w:val="24"/>
        </w:rPr>
      </w:pPr>
      <w:r w:rsidRPr="00755074">
        <w:rPr>
          <w:sz w:val="22"/>
          <w:szCs w:val="22"/>
        </w:rPr>
        <w:br w:type="page"/>
      </w:r>
      <w:r w:rsidR="00412A22" w:rsidRPr="00DA686A">
        <w:rPr>
          <w:szCs w:val="24"/>
        </w:rPr>
        <w:lastRenderedPageBreak/>
        <w:fldChar w:fldCharType="begin"/>
      </w:r>
      <w:r w:rsidR="00412A22" w:rsidRPr="00DA686A">
        <w:rPr>
          <w:szCs w:val="24"/>
        </w:rPr>
        <w:instrText xml:space="preserve"> SEQ CHAPTER \h \r 1</w:instrText>
      </w:r>
      <w:r w:rsidR="00412A22" w:rsidRPr="00DA686A">
        <w:rPr>
          <w:szCs w:val="24"/>
        </w:rPr>
        <w:fldChar w:fldCharType="end"/>
      </w:r>
      <w:r w:rsidR="007347CB" w:rsidRPr="00DA686A">
        <w:rPr>
          <w:b/>
          <w:szCs w:val="24"/>
        </w:rPr>
        <w:t>Texas Commission on Environmental Quality</w:t>
      </w:r>
    </w:p>
    <w:p w:rsidR="007347CB" w:rsidRPr="00DA686A" w:rsidRDefault="007347CB" w:rsidP="007347CB">
      <w:pPr>
        <w:tabs>
          <w:tab w:val="center" w:pos="5400"/>
        </w:tabs>
        <w:jc w:val="center"/>
        <w:rPr>
          <w:b/>
          <w:szCs w:val="24"/>
        </w:rPr>
      </w:pPr>
      <w:r w:rsidRPr="00DA686A">
        <w:rPr>
          <w:szCs w:val="24"/>
        </w:rPr>
        <w:fldChar w:fldCharType="begin"/>
      </w:r>
      <w:r w:rsidRPr="00DA686A">
        <w:rPr>
          <w:szCs w:val="24"/>
        </w:rPr>
        <w:instrText xml:space="preserve"> SEQ CHAPTER \h \r 1</w:instrText>
      </w:r>
      <w:r w:rsidRPr="00DA686A">
        <w:rPr>
          <w:szCs w:val="24"/>
        </w:rPr>
        <w:fldChar w:fldCharType="end"/>
      </w:r>
      <w:r w:rsidRPr="00DA686A">
        <w:rPr>
          <w:b/>
          <w:szCs w:val="24"/>
        </w:rPr>
        <w:t>§ 106.225 Checklist</w:t>
      </w:r>
    </w:p>
    <w:p w:rsidR="007347CB" w:rsidRPr="00DA686A" w:rsidRDefault="007347CB" w:rsidP="007347CB">
      <w:pPr>
        <w:jc w:val="center"/>
        <w:rPr>
          <w:b/>
          <w:szCs w:val="24"/>
        </w:rPr>
      </w:pPr>
      <w:r w:rsidRPr="00DA686A">
        <w:rPr>
          <w:b/>
          <w:szCs w:val="24"/>
        </w:rPr>
        <w:t>(Previously Standard Exemption 115)</w:t>
      </w:r>
    </w:p>
    <w:p w:rsidR="007347CB" w:rsidRPr="00DA686A" w:rsidRDefault="007347CB" w:rsidP="007347CB">
      <w:pPr>
        <w:tabs>
          <w:tab w:val="center" w:pos="5400"/>
        </w:tabs>
        <w:jc w:val="center"/>
        <w:rPr>
          <w:b/>
          <w:szCs w:val="24"/>
        </w:rPr>
      </w:pPr>
      <w:r w:rsidRPr="00DA686A">
        <w:rPr>
          <w:b/>
          <w:szCs w:val="24"/>
        </w:rPr>
        <w:t>Semiconductor Manufacturing Facilities</w:t>
      </w:r>
    </w:p>
    <w:p w:rsidR="00412A22" w:rsidRPr="00DA686A" w:rsidRDefault="007347CB" w:rsidP="007347CB">
      <w:pPr>
        <w:tabs>
          <w:tab w:val="center" w:pos="5400"/>
        </w:tabs>
        <w:spacing w:after="480"/>
        <w:jc w:val="center"/>
        <w:rPr>
          <w:sz w:val="28"/>
        </w:rPr>
      </w:pPr>
      <w:r w:rsidRPr="00DA686A">
        <w:rPr>
          <w:b/>
          <w:szCs w:val="24"/>
        </w:rPr>
        <w:t>Changes and Additions to Existing Operations</w:t>
      </w:r>
    </w:p>
    <w:p w:rsidR="00412A22" w:rsidRPr="00DA686A" w:rsidRDefault="00412A22" w:rsidP="007347CB">
      <w:pPr>
        <w:spacing w:line="240" w:lineRule="exact"/>
      </w:pPr>
    </w:p>
    <w:tbl>
      <w:tblPr>
        <w:tblW w:w="1080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0A0" w:firstRow="1" w:lastRow="0" w:firstColumn="1" w:lastColumn="0" w:noHBand="0" w:noVBand="0"/>
      </w:tblPr>
      <w:tblGrid>
        <w:gridCol w:w="5400"/>
        <w:gridCol w:w="3150"/>
        <w:gridCol w:w="2250"/>
      </w:tblGrid>
      <w:tr w:rsidR="000B0FA3" w:rsidRPr="00DA686A" w:rsidTr="00A00D26">
        <w:trPr>
          <w:jc w:val="center"/>
        </w:trPr>
        <w:tc>
          <w:tcPr>
            <w:tcW w:w="10800" w:type="dxa"/>
            <w:gridSpan w:val="3"/>
            <w:tcBorders>
              <w:top w:val="double" w:sz="6" w:space="0" w:color="auto"/>
              <w:bottom w:val="nil"/>
            </w:tcBorders>
            <w:shd w:val="pct10" w:color="auto" w:fill="auto"/>
          </w:tcPr>
          <w:p w:rsidR="000B0FA3" w:rsidRPr="00755074" w:rsidRDefault="007347CB" w:rsidP="0010534E">
            <w:pPr>
              <w:rPr>
                <w:b/>
                <w:sz w:val="22"/>
                <w:szCs w:val="22"/>
              </w:rPr>
            </w:pPr>
            <w:r w:rsidRPr="00755074">
              <w:rPr>
                <w:b/>
                <w:sz w:val="22"/>
                <w:szCs w:val="22"/>
              </w:rPr>
              <w:t xml:space="preserve">Complete the </w:t>
            </w:r>
            <w:r>
              <w:rPr>
                <w:b/>
                <w:sz w:val="22"/>
                <w:szCs w:val="22"/>
              </w:rPr>
              <w:t>c</w:t>
            </w:r>
            <w:r w:rsidRPr="00755074">
              <w:rPr>
                <w:b/>
                <w:sz w:val="22"/>
                <w:szCs w:val="22"/>
              </w:rPr>
              <w:t xml:space="preserve">hecklist </w:t>
            </w:r>
            <w:r>
              <w:rPr>
                <w:b/>
                <w:sz w:val="22"/>
                <w:szCs w:val="22"/>
              </w:rPr>
              <w:t>b</w:t>
            </w:r>
            <w:r w:rsidRPr="00755074">
              <w:rPr>
                <w:b/>
                <w:sz w:val="22"/>
                <w:szCs w:val="22"/>
              </w:rPr>
              <w:t>elow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B12BC1" w:rsidRPr="00DA686A" w:rsidTr="001747C6">
        <w:trPr>
          <w:jc w:val="center"/>
        </w:trPr>
        <w:tc>
          <w:tcPr>
            <w:tcW w:w="1080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B12BC1" w:rsidRPr="00755074" w:rsidRDefault="00412A22" w:rsidP="000B0FA3">
            <w:pPr>
              <w:rPr>
                <w:b/>
                <w:sz w:val="22"/>
                <w:szCs w:val="22"/>
              </w:rPr>
            </w:pPr>
            <w:r w:rsidRPr="00755074">
              <w:rPr>
                <w:b/>
                <w:sz w:val="22"/>
                <w:szCs w:val="22"/>
              </w:rPr>
              <w:t>R</w:t>
            </w:r>
            <w:r w:rsidR="00B12BC1" w:rsidRPr="00755074">
              <w:rPr>
                <w:b/>
                <w:sz w:val="22"/>
                <w:szCs w:val="22"/>
              </w:rPr>
              <w:t xml:space="preserve">egistration </w:t>
            </w:r>
            <w:r w:rsidRPr="00755074">
              <w:rPr>
                <w:b/>
                <w:sz w:val="22"/>
                <w:szCs w:val="22"/>
              </w:rPr>
              <w:t>S</w:t>
            </w:r>
            <w:r w:rsidR="00B12BC1" w:rsidRPr="00755074">
              <w:rPr>
                <w:b/>
                <w:sz w:val="22"/>
                <w:szCs w:val="22"/>
              </w:rPr>
              <w:t xml:space="preserve">ubmitted </w:t>
            </w:r>
            <w:r w:rsidRPr="00755074">
              <w:rPr>
                <w:b/>
                <w:sz w:val="22"/>
                <w:szCs w:val="22"/>
              </w:rPr>
              <w:t>B</w:t>
            </w:r>
            <w:r w:rsidR="00B12BC1" w:rsidRPr="00755074">
              <w:rPr>
                <w:b/>
                <w:sz w:val="22"/>
                <w:szCs w:val="22"/>
              </w:rPr>
              <w:t>y:</w:t>
            </w:r>
          </w:p>
        </w:tc>
      </w:tr>
      <w:tr w:rsidR="00B12BC1" w:rsidRPr="00DA686A" w:rsidTr="001747C6">
        <w:trPr>
          <w:jc w:val="center"/>
        </w:trPr>
        <w:tc>
          <w:tcPr>
            <w:tcW w:w="1080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12BC1" w:rsidRPr="00755074" w:rsidRDefault="00B12BC1" w:rsidP="001747C6">
            <w:pPr>
              <w:rPr>
                <w:sz w:val="22"/>
                <w:szCs w:val="22"/>
              </w:rPr>
            </w:pPr>
            <w:r w:rsidRPr="00755074">
              <w:rPr>
                <w:sz w:val="22"/>
                <w:szCs w:val="22"/>
              </w:rPr>
              <w:t>Name:</w:t>
            </w:r>
          </w:p>
        </w:tc>
      </w:tr>
      <w:tr w:rsidR="00B12BC1" w:rsidRPr="00DA686A" w:rsidTr="001747C6">
        <w:trPr>
          <w:jc w:val="center"/>
        </w:trPr>
        <w:tc>
          <w:tcPr>
            <w:tcW w:w="1080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12BC1" w:rsidRPr="00755074" w:rsidRDefault="00B12BC1" w:rsidP="001747C6">
            <w:pPr>
              <w:rPr>
                <w:sz w:val="22"/>
                <w:szCs w:val="22"/>
              </w:rPr>
            </w:pPr>
            <w:r w:rsidRPr="00755074">
              <w:rPr>
                <w:sz w:val="22"/>
                <w:szCs w:val="22"/>
              </w:rPr>
              <w:t>Company</w:t>
            </w:r>
            <w:r w:rsidR="006372D5">
              <w:rPr>
                <w:sz w:val="22"/>
                <w:szCs w:val="22"/>
              </w:rPr>
              <w:t>:</w:t>
            </w:r>
          </w:p>
        </w:tc>
      </w:tr>
      <w:tr w:rsidR="00B12BC1" w:rsidRPr="00DA686A" w:rsidTr="001747C6">
        <w:trPr>
          <w:jc w:val="center"/>
        </w:trPr>
        <w:tc>
          <w:tcPr>
            <w:tcW w:w="1080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12BC1" w:rsidRPr="00755074" w:rsidRDefault="00B12BC1" w:rsidP="001747C6">
            <w:pPr>
              <w:rPr>
                <w:sz w:val="22"/>
                <w:szCs w:val="22"/>
              </w:rPr>
            </w:pPr>
            <w:r w:rsidRPr="00755074">
              <w:rPr>
                <w:sz w:val="22"/>
                <w:szCs w:val="22"/>
              </w:rPr>
              <w:t>Title:</w:t>
            </w:r>
          </w:p>
        </w:tc>
      </w:tr>
      <w:tr w:rsidR="00B12BC1" w:rsidRPr="00DA686A" w:rsidTr="001747C6">
        <w:trPr>
          <w:jc w:val="center"/>
        </w:trPr>
        <w:tc>
          <w:tcPr>
            <w:tcW w:w="1080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12BC1" w:rsidRPr="00755074" w:rsidRDefault="00B12BC1" w:rsidP="001747C6">
            <w:pPr>
              <w:rPr>
                <w:sz w:val="22"/>
                <w:szCs w:val="22"/>
              </w:rPr>
            </w:pPr>
            <w:r w:rsidRPr="00755074">
              <w:rPr>
                <w:sz w:val="22"/>
                <w:szCs w:val="22"/>
              </w:rPr>
              <w:t>Facility Name:</w:t>
            </w:r>
          </w:p>
        </w:tc>
      </w:tr>
      <w:tr w:rsidR="00B12BC1" w:rsidRPr="00DA686A" w:rsidTr="001747C6">
        <w:trPr>
          <w:jc w:val="center"/>
        </w:trPr>
        <w:tc>
          <w:tcPr>
            <w:tcW w:w="54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12BC1" w:rsidRPr="00755074" w:rsidRDefault="00B12BC1" w:rsidP="001747C6">
            <w:pPr>
              <w:rPr>
                <w:sz w:val="22"/>
                <w:szCs w:val="22"/>
              </w:rPr>
            </w:pPr>
            <w:r w:rsidRPr="00755074">
              <w:rPr>
                <w:sz w:val="22"/>
                <w:szCs w:val="22"/>
              </w:rPr>
              <w:t>Phone No.: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12BC1" w:rsidRPr="00755074" w:rsidRDefault="00B12BC1" w:rsidP="001747C6">
            <w:pPr>
              <w:rPr>
                <w:sz w:val="22"/>
                <w:szCs w:val="22"/>
              </w:rPr>
            </w:pPr>
            <w:r w:rsidRPr="00755074">
              <w:rPr>
                <w:sz w:val="22"/>
                <w:szCs w:val="22"/>
              </w:rPr>
              <w:t>Fax No.:</w:t>
            </w:r>
          </w:p>
        </w:tc>
      </w:tr>
      <w:tr w:rsidR="007347CB" w:rsidRPr="00DA686A" w:rsidTr="009B3B5C">
        <w:trPr>
          <w:jc w:val="center"/>
        </w:trPr>
        <w:tc>
          <w:tcPr>
            <w:tcW w:w="1080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347CB" w:rsidRPr="00755074" w:rsidRDefault="007347CB" w:rsidP="001747C6">
            <w:pPr>
              <w:rPr>
                <w:sz w:val="22"/>
                <w:szCs w:val="22"/>
              </w:rPr>
            </w:pPr>
            <w:r w:rsidRPr="00755074">
              <w:rPr>
                <w:sz w:val="22"/>
                <w:szCs w:val="22"/>
              </w:rPr>
              <w:t>E-mail Address:</w:t>
            </w:r>
          </w:p>
        </w:tc>
      </w:tr>
      <w:tr w:rsidR="007347CB" w:rsidRPr="00DA686A" w:rsidTr="001747C6">
        <w:trPr>
          <w:jc w:val="center"/>
        </w:trPr>
        <w:tc>
          <w:tcPr>
            <w:tcW w:w="1080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347CB" w:rsidRPr="00755074" w:rsidRDefault="007347CB" w:rsidP="001747C6">
            <w:pPr>
              <w:rPr>
                <w:sz w:val="22"/>
                <w:szCs w:val="22"/>
              </w:rPr>
            </w:pPr>
            <w:r w:rsidRPr="00755074">
              <w:rPr>
                <w:sz w:val="22"/>
                <w:szCs w:val="22"/>
              </w:rPr>
              <w:t>Account ID No.:</w:t>
            </w:r>
          </w:p>
        </w:tc>
      </w:tr>
      <w:tr w:rsidR="00B12BC1" w:rsidRPr="00DA686A" w:rsidTr="001747C6">
        <w:trPr>
          <w:jc w:val="center"/>
        </w:trPr>
        <w:tc>
          <w:tcPr>
            <w:tcW w:w="1080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12BC1" w:rsidRPr="00755074" w:rsidRDefault="00412A22" w:rsidP="001747C6">
            <w:pPr>
              <w:rPr>
                <w:sz w:val="22"/>
                <w:szCs w:val="22"/>
              </w:rPr>
            </w:pPr>
            <w:r w:rsidRPr="00755074">
              <w:rPr>
                <w:sz w:val="22"/>
                <w:szCs w:val="22"/>
              </w:rPr>
              <w:t>Location:</w:t>
            </w:r>
          </w:p>
        </w:tc>
      </w:tr>
      <w:tr w:rsidR="00412A22" w:rsidRPr="00DA686A" w:rsidTr="002A155C">
        <w:trPr>
          <w:jc w:val="center"/>
        </w:trPr>
        <w:tc>
          <w:tcPr>
            <w:tcW w:w="8550" w:type="dxa"/>
            <w:gridSpan w:val="2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0B0FA3" w:rsidRPr="00755074" w:rsidRDefault="00412A22" w:rsidP="0010534E">
            <w:pPr>
              <w:rPr>
                <w:sz w:val="22"/>
                <w:szCs w:val="22"/>
              </w:rPr>
            </w:pPr>
            <w:r w:rsidRPr="00755074">
              <w:rPr>
                <w:sz w:val="22"/>
                <w:szCs w:val="22"/>
              </w:rPr>
              <w:t>Signature of Company Officer:</w:t>
            </w:r>
          </w:p>
        </w:tc>
        <w:tc>
          <w:tcPr>
            <w:tcW w:w="2250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412A22" w:rsidRPr="00DA686A" w:rsidRDefault="00412A22" w:rsidP="001747C6">
            <w:pPr>
              <w:rPr>
                <w:sz w:val="20"/>
              </w:rPr>
            </w:pPr>
            <w:r w:rsidRPr="00DA686A">
              <w:rPr>
                <w:sz w:val="20"/>
              </w:rPr>
              <w:t>Date:</w:t>
            </w:r>
          </w:p>
        </w:tc>
      </w:tr>
    </w:tbl>
    <w:p w:rsidR="001209CB" w:rsidRPr="007347CB" w:rsidRDefault="001209CB" w:rsidP="007347CB"/>
    <w:sectPr w:rsidR="001209CB" w:rsidRPr="007347CB" w:rsidSect="000A1A98">
      <w:headerReference w:type="even" r:id="rId9"/>
      <w:footerReference w:type="even" r:id="rId10"/>
      <w:footerReference w:type="default" r:id="rId11"/>
      <w:footerReference w:type="first" r:id="rId12"/>
      <w:pgSz w:w="12240" w:h="15840" w:code="1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074" w:rsidRDefault="00755074">
      <w:r>
        <w:separator/>
      </w:r>
    </w:p>
  </w:endnote>
  <w:endnote w:type="continuationSeparator" w:id="0">
    <w:p w:rsidR="00755074" w:rsidRDefault="0075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074" w:rsidRDefault="00755074">
    <w:pPr>
      <w:framePr w:w="10800" w:h="186" w:hRule="exact" w:wrap="notBeside" w:vAnchor="page" w:hAnchor="text" w:y="14881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right"/>
      <w:rPr>
        <w:vanish/>
      </w:rPr>
    </w:pPr>
    <w:r>
      <w:rPr>
        <w:b/>
        <w:sz w:val="16"/>
      </w:rPr>
      <w:t>Page _____ of _____</w:t>
    </w:r>
  </w:p>
  <w:p w:rsidR="00755074" w:rsidRDefault="00755074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074" w:rsidRDefault="00755074" w:rsidP="00412A22">
    <w:pPr>
      <w:spacing w:line="0" w:lineRule="atLeast"/>
      <w:rPr>
        <w:b/>
        <w:sz w:val="16"/>
        <w:szCs w:val="16"/>
      </w:rPr>
    </w:pPr>
    <w:r w:rsidRPr="00DA686A">
      <w:rPr>
        <w:b/>
        <w:sz w:val="16"/>
        <w:szCs w:val="16"/>
      </w:rPr>
      <w:t xml:space="preserve">TCEQ - 10120 </w:t>
    </w:r>
    <w:r>
      <w:rPr>
        <w:b/>
        <w:sz w:val="16"/>
        <w:szCs w:val="16"/>
      </w:rPr>
      <w:t>(APDG 5017v7, Revised 0</w:t>
    </w:r>
    <w:r w:rsidR="0010534E">
      <w:rPr>
        <w:b/>
        <w:sz w:val="16"/>
        <w:szCs w:val="16"/>
      </w:rPr>
      <w:t>7</w:t>
    </w:r>
    <w:r>
      <w:rPr>
        <w:b/>
        <w:sz w:val="16"/>
        <w:szCs w:val="16"/>
      </w:rPr>
      <w:t xml:space="preserve">/15) </w:t>
    </w:r>
    <w:smartTag w:uri="urn:schemas-microsoft-com:office:smarttags" w:element="stockticker">
      <w:r w:rsidRPr="00DA686A">
        <w:rPr>
          <w:b/>
          <w:sz w:val="16"/>
          <w:szCs w:val="16"/>
        </w:rPr>
        <w:t>PBR</w:t>
      </w:r>
    </w:smartTag>
    <w:r w:rsidRPr="00DA686A">
      <w:rPr>
        <w:b/>
        <w:sz w:val="16"/>
        <w:szCs w:val="16"/>
      </w:rPr>
      <w:t xml:space="preserve"> Checklist 106.225 Semiconductor Manufacturing Facilities</w:t>
    </w:r>
  </w:p>
  <w:p w:rsidR="00755074" w:rsidRPr="00DA686A" w:rsidRDefault="00755074" w:rsidP="00412A22">
    <w:pPr>
      <w:spacing w:line="0" w:lineRule="atLeast"/>
      <w:rPr>
        <w:b/>
        <w:sz w:val="16"/>
        <w:szCs w:val="16"/>
      </w:rPr>
    </w:pPr>
    <w:r w:rsidRPr="00DA686A">
      <w:rPr>
        <w:b/>
        <w:sz w:val="16"/>
        <w:szCs w:val="16"/>
      </w:rPr>
      <w:t xml:space="preserve">This form is for use by </w:t>
    </w:r>
    <w:r>
      <w:rPr>
        <w:b/>
        <w:sz w:val="16"/>
        <w:szCs w:val="16"/>
      </w:rPr>
      <w:t>facilities</w:t>
    </w:r>
    <w:r w:rsidRPr="00DA686A">
      <w:rPr>
        <w:b/>
        <w:sz w:val="16"/>
        <w:szCs w:val="16"/>
      </w:rPr>
      <w:t xml:space="preserve"> subject to air quality permit requirements </w:t>
    </w:r>
  </w:p>
  <w:p w:rsidR="00755074" w:rsidRPr="00DA686A" w:rsidRDefault="00755074" w:rsidP="00412A22">
    <w:pPr>
      <w:tabs>
        <w:tab w:val="right" w:pos="10710"/>
      </w:tabs>
      <w:spacing w:line="0" w:lineRule="atLeast"/>
      <w:rPr>
        <w:b/>
        <w:sz w:val="16"/>
        <w:szCs w:val="16"/>
      </w:rPr>
    </w:pPr>
    <w:proofErr w:type="gramStart"/>
    <w:r w:rsidRPr="00DA686A">
      <w:rPr>
        <w:b/>
        <w:sz w:val="16"/>
        <w:szCs w:val="16"/>
      </w:rPr>
      <w:t>an</w:t>
    </w:r>
    <w:r>
      <w:rPr>
        <w:b/>
        <w:sz w:val="16"/>
        <w:szCs w:val="16"/>
      </w:rPr>
      <w:t>d</w:t>
    </w:r>
    <w:proofErr w:type="gramEnd"/>
    <w:r>
      <w:rPr>
        <w:b/>
        <w:sz w:val="16"/>
        <w:szCs w:val="16"/>
      </w:rPr>
      <w:t xml:space="preserve"> may be revised periodically.</w:t>
    </w:r>
    <w:r>
      <w:rPr>
        <w:b/>
        <w:sz w:val="16"/>
        <w:szCs w:val="16"/>
      </w:rPr>
      <w:tab/>
    </w:r>
    <w:r w:rsidRPr="00755074">
      <w:rPr>
        <w:b/>
        <w:sz w:val="16"/>
        <w:szCs w:val="16"/>
      </w:rPr>
      <w:t xml:space="preserve">Page </w:t>
    </w:r>
    <w:r w:rsidRPr="00755074">
      <w:rPr>
        <w:b/>
        <w:sz w:val="16"/>
        <w:szCs w:val="16"/>
      </w:rPr>
      <w:fldChar w:fldCharType="begin"/>
    </w:r>
    <w:r w:rsidRPr="00755074">
      <w:rPr>
        <w:b/>
        <w:sz w:val="16"/>
        <w:szCs w:val="16"/>
      </w:rPr>
      <w:instrText xml:space="preserve"> PAGE  \* Arabic  \* MERGEFORMAT </w:instrText>
    </w:r>
    <w:r w:rsidRPr="00755074">
      <w:rPr>
        <w:b/>
        <w:sz w:val="16"/>
        <w:szCs w:val="16"/>
      </w:rPr>
      <w:fldChar w:fldCharType="separate"/>
    </w:r>
    <w:r w:rsidR="00787EF0" w:rsidRPr="00787EF0">
      <w:rPr>
        <w:rFonts w:ascii="Times New Roman" w:hAnsi="Times New Roman"/>
        <w:b/>
        <w:noProof/>
        <w:sz w:val="16"/>
        <w:szCs w:val="16"/>
      </w:rPr>
      <w:t>3</w:t>
    </w:r>
    <w:r w:rsidRPr="00755074">
      <w:rPr>
        <w:b/>
        <w:sz w:val="16"/>
        <w:szCs w:val="16"/>
      </w:rPr>
      <w:fldChar w:fldCharType="end"/>
    </w:r>
    <w:r w:rsidRPr="00755074">
      <w:rPr>
        <w:b/>
        <w:sz w:val="16"/>
        <w:szCs w:val="16"/>
      </w:rPr>
      <w:t xml:space="preserve"> of </w:t>
    </w:r>
    <w:r w:rsidRPr="00755074">
      <w:rPr>
        <w:b/>
        <w:sz w:val="16"/>
        <w:szCs w:val="16"/>
      </w:rPr>
      <w:fldChar w:fldCharType="begin"/>
    </w:r>
    <w:r w:rsidRPr="00755074">
      <w:rPr>
        <w:b/>
        <w:sz w:val="16"/>
        <w:szCs w:val="16"/>
      </w:rPr>
      <w:instrText xml:space="preserve"> NUMPAGES  \* Arabic  \* MERGEFORMAT </w:instrText>
    </w:r>
    <w:r w:rsidRPr="00755074">
      <w:rPr>
        <w:b/>
        <w:sz w:val="16"/>
        <w:szCs w:val="16"/>
      </w:rPr>
      <w:fldChar w:fldCharType="separate"/>
    </w:r>
    <w:r w:rsidR="00787EF0" w:rsidRPr="00787EF0">
      <w:rPr>
        <w:rFonts w:ascii="Times New Roman" w:hAnsi="Times New Roman"/>
        <w:b/>
        <w:noProof/>
        <w:sz w:val="16"/>
        <w:szCs w:val="16"/>
      </w:rPr>
      <w:t>3</w:t>
    </w:r>
    <w:r w:rsidRPr="00755074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A30" w:rsidRDefault="00755074" w:rsidP="00412A22">
    <w:pPr>
      <w:spacing w:line="0" w:lineRule="atLeast"/>
      <w:rPr>
        <w:b/>
        <w:sz w:val="16"/>
        <w:szCs w:val="16"/>
      </w:rPr>
    </w:pPr>
    <w:r>
      <w:rPr>
        <w:b/>
        <w:sz w:val="16"/>
        <w:szCs w:val="16"/>
      </w:rPr>
      <w:t xml:space="preserve">TCEQ - 10120 </w:t>
    </w:r>
    <w:r w:rsidR="004B5A30">
      <w:rPr>
        <w:b/>
        <w:sz w:val="16"/>
        <w:szCs w:val="16"/>
      </w:rPr>
      <w:t>(APDG 5017v7, Revised 0</w:t>
    </w:r>
    <w:r w:rsidR="0010534E">
      <w:rPr>
        <w:b/>
        <w:sz w:val="16"/>
        <w:szCs w:val="16"/>
      </w:rPr>
      <w:t>7</w:t>
    </w:r>
    <w:r w:rsidR="004B5A30">
      <w:rPr>
        <w:b/>
        <w:sz w:val="16"/>
        <w:szCs w:val="16"/>
      </w:rPr>
      <w:t xml:space="preserve">/15) </w:t>
    </w:r>
    <w:smartTag w:uri="urn:schemas-microsoft-com:office:smarttags" w:element="stockticker">
      <w:r>
        <w:rPr>
          <w:b/>
          <w:sz w:val="16"/>
          <w:szCs w:val="16"/>
        </w:rPr>
        <w:t>PBR</w:t>
      </w:r>
    </w:smartTag>
    <w:r>
      <w:rPr>
        <w:b/>
        <w:sz w:val="16"/>
        <w:szCs w:val="16"/>
      </w:rPr>
      <w:t xml:space="preserve"> Checklist 106.225 Semiconductor Manufacturing Facilities</w:t>
    </w:r>
  </w:p>
  <w:p w:rsidR="00755074" w:rsidRDefault="00755074" w:rsidP="00412A22">
    <w:pPr>
      <w:spacing w:line="0" w:lineRule="atLeast"/>
      <w:rPr>
        <w:b/>
        <w:sz w:val="16"/>
        <w:szCs w:val="16"/>
      </w:rPr>
    </w:pPr>
    <w:r>
      <w:rPr>
        <w:b/>
        <w:sz w:val="16"/>
        <w:szCs w:val="16"/>
      </w:rPr>
      <w:t xml:space="preserve">This form is for use by </w:t>
    </w:r>
    <w:r w:rsidR="004B5A30">
      <w:rPr>
        <w:b/>
        <w:sz w:val="16"/>
        <w:szCs w:val="16"/>
      </w:rPr>
      <w:t>facilities</w:t>
    </w:r>
    <w:r>
      <w:rPr>
        <w:b/>
        <w:sz w:val="16"/>
        <w:szCs w:val="16"/>
      </w:rPr>
      <w:t xml:space="preserve"> subject to air quality permit requirements </w:t>
    </w:r>
  </w:p>
  <w:p w:rsidR="00755074" w:rsidRPr="00605505" w:rsidRDefault="00755074" w:rsidP="00412A22">
    <w:pPr>
      <w:pStyle w:val="Footer"/>
      <w:tabs>
        <w:tab w:val="clear" w:pos="4320"/>
        <w:tab w:val="clear" w:pos="8640"/>
        <w:tab w:val="right" w:pos="10710"/>
      </w:tabs>
      <w:rPr>
        <w:b/>
        <w:sz w:val="16"/>
        <w:szCs w:val="16"/>
      </w:rPr>
    </w:pPr>
    <w:proofErr w:type="gramStart"/>
    <w:r>
      <w:rPr>
        <w:b/>
        <w:sz w:val="16"/>
        <w:szCs w:val="16"/>
      </w:rPr>
      <w:t>and</w:t>
    </w:r>
    <w:proofErr w:type="gramEnd"/>
    <w:r>
      <w:rPr>
        <w:b/>
        <w:sz w:val="16"/>
        <w:szCs w:val="16"/>
      </w:rPr>
      <w:t xml:space="preserve"> may be revised periodically</w:t>
    </w:r>
    <w:r w:rsidR="004B5A30">
      <w:rPr>
        <w:b/>
        <w:sz w:val="16"/>
        <w:szCs w:val="16"/>
      </w:rPr>
      <w:t>.</w:t>
    </w:r>
    <w:r w:rsidR="004B5A30">
      <w:rPr>
        <w:b/>
        <w:sz w:val="16"/>
        <w:szCs w:val="16"/>
      </w:rPr>
      <w:tab/>
    </w:r>
    <w:r w:rsidR="004B5A30" w:rsidRPr="004B5A30">
      <w:rPr>
        <w:b/>
        <w:sz w:val="16"/>
        <w:szCs w:val="16"/>
      </w:rPr>
      <w:t xml:space="preserve">Page </w:t>
    </w:r>
    <w:r w:rsidR="004B5A30" w:rsidRPr="004B5A30">
      <w:rPr>
        <w:b/>
        <w:sz w:val="16"/>
        <w:szCs w:val="16"/>
      </w:rPr>
      <w:fldChar w:fldCharType="begin"/>
    </w:r>
    <w:r w:rsidR="004B5A30" w:rsidRPr="004B5A30">
      <w:rPr>
        <w:b/>
        <w:sz w:val="16"/>
        <w:szCs w:val="16"/>
      </w:rPr>
      <w:instrText xml:space="preserve"> PAGE  \* Arabic  \* MERGEFORMAT </w:instrText>
    </w:r>
    <w:r w:rsidR="004B5A30" w:rsidRPr="004B5A30">
      <w:rPr>
        <w:b/>
        <w:sz w:val="16"/>
        <w:szCs w:val="16"/>
      </w:rPr>
      <w:fldChar w:fldCharType="separate"/>
    </w:r>
    <w:r w:rsidR="00787EF0">
      <w:rPr>
        <w:b/>
        <w:noProof/>
        <w:sz w:val="16"/>
        <w:szCs w:val="16"/>
      </w:rPr>
      <w:t>1</w:t>
    </w:r>
    <w:r w:rsidR="004B5A30" w:rsidRPr="004B5A30">
      <w:rPr>
        <w:b/>
        <w:sz w:val="16"/>
        <w:szCs w:val="16"/>
      </w:rPr>
      <w:fldChar w:fldCharType="end"/>
    </w:r>
    <w:r w:rsidR="004B5A30" w:rsidRPr="004B5A30">
      <w:rPr>
        <w:b/>
        <w:sz w:val="16"/>
        <w:szCs w:val="16"/>
      </w:rPr>
      <w:t xml:space="preserve"> of </w:t>
    </w:r>
    <w:r w:rsidR="004B5A30" w:rsidRPr="004B5A30">
      <w:rPr>
        <w:b/>
        <w:sz w:val="16"/>
        <w:szCs w:val="16"/>
      </w:rPr>
      <w:fldChar w:fldCharType="begin"/>
    </w:r>
    <w:r w:rsidR="004B5A30" w:rsidRPr="004B5A30">
      <w:rPr>
        <w:b/>
        <w:sz w:val="16"/>
        <w:szCs w:val="16"/>
      </w:rPr>
      <w:instrText xml:space="preserve"> NUMPAGES  \* Arabic  \* MERGEFORMAT </w:instrText>
    </w:r>
    <w:r w:rsidR="004B5A30" w:rsidRPr="004B5A30">
      <w:rPr>
        <w:b/>
        <w:sz w:val="16"/>
        <w:szCs w:val="16"/>
      </w:rPr>
      <w:fldChar w:fldCharType="separate"/>
    </w:r>
    <w:r w:rsidR="00787EF0">
      <w:rPr>
        <w:b/>
        <w:noProof/>
        <w:sz w:val="16"/>
        <w:szCs w:val="16"/>
      </w:rPr>
      <w:t>2</w:t>
    </w:r>
    <w:r w:rsidR="004B5A30" w:rsidRPr="004B5A3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074" w:rsidRDefault="00755074">
      <w:r>
        <w:separator/>
      </w:r>
    </w:p>
  </w:footnote>
  <w:footnote w:type="continuationSeparator" w:id="0">
    <w:p w:rsidR="00755074" w:rsidRDefault="00755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074" w:rsidRDefault="00755074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080"/>
      <w:jc w:val="right"/>
      <w:rPr>
        <w:rFonts w:ascii="Univers" w:hAnsi="Univers"/>
        <w:sz w:val="22"/>
      </w:rPr>
    </w:pPr>
    <w:r>
      <w:rPr>
        <w:b/>
        <w:sz w:val="16"/>
      </w:rPr>
      <w:t xml:space="preserve">Exemption §106.225, previously Standard </w:t>
    </w:r>
    <w:proofErr w:type="spellStart"/>
    <w:r>
      <w:rPr>
        <w:b/>
        <w:sz w:val="16"/>
      </w:rPr>
      <w:t>Eexemption</w:t>
    </w:r>
    <w:proofErr w:type="spellEnd"/>
    <w:r>
      <w:rPr>
        <w:b/>
        <w:sz w:val="16"/>
      </w:rPr>
      <w:t xml:space="preserve"> 115,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B4D20"/>
    <w:multiLevelType w:val="hybridMultilevel"/>
    <w:tmpl w:val="32E86ED2"/>
    <w:lvl w:ilvl="0" w:tplc="ABC097F2">
      <w:start w:val="1"/>
      <w:numFmt w:val="decimal"/>
      <w:lvlText w:val="(%1.)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CB2DD3"/>
    <w:multiLevelType w:val="hybridMultilevel"/>
    <w:tmpl w:val="9B76AA58"/>
    <w:lvl w:ilvl="0" w:tplc="791A66E2">
      <w:start w:val="1"/>
      <w:numFmt w:val="lowerLetter"/>
      <w:lvlText w:val="(%1.)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1" w:tplc="ABE2AD54">
      <w:start w:val="1"/>
      <w:numFmt w:val="decimal"/>
      <w:lvlText w:val="(%2.)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05"/>
    <w:rsid w:val="0006360C"/>
    <w:rsid w:val="0009343A"/>
    <w:rsid w:val="000A1A98"/>
    <w:rsid w:val="000B0FA3"/>
    <w:rsid w:val="000D165B"/>
    <w:rsid w:val="000E08C7"/>
    <w:rsid w:val="00102378"/>
    <w:rsid w:val="0010534E"/>
    <w:rsid w:val="001209CB"/>
    <w:rsid w:val="00134E1D"/>
    <w:rsid w:val="001747C6"/>
    <w:rsid w:val="00183515"/>
    <w:rsid w:val="002542C7"/>
    <w:rsid w:val="002A155C"/>
    <w:rsid w:val="00365DD2"/>
    <w:rsid w:val="003B0E52"/>
    <w:rsid w:val="00412A22"/>
    <w:rsid w:val="00482F1C"/>
    <w:rsid w:val="004A06B4"/>
    <w:rsid w:val="004B5A30"/>
    <w:rsid w:val="00556FF5"/>
    <w:rsid w:val="00605505"/>
    <w:rsid w:val="006372D5"/>
    <w:rsid w:val="006C23ED"/>
    <w:rsid w:val="007347CB"/>
    <w:rsid w:val="00755074"/>
    <w:rsid w:val="00787EF0"/>
    <w:rsid w:val="00A00D26"/>
    <w:rsid w:val="00A2238A"/>
    <w:rsid w:val="00AC52DF"/>
    <w:rsid w:val="00B12BC1"/>
    <w:rsid w:val="00B7460A"/>
    <w:rsid w:val="00B93A30"/>
    <w:rsid w:val="00BB185A"/>
    <w:rsid w:val="00CA3897"/>
    <w:rsid w:val="00CB2BA0"/>
    <w:rsid w:val="00D52E91"/>
    <w:rsid w:val="00DA686A"/>
    <w:rsid w:val="00E236A2"/>
    <w:rsid w:val="00E3091B"/>
    <w:rsid w:val="00EA76F7"/>
    <w:rsid w:val="00F05AF0"/>
    <w:rsid w:val="00F30CE5"/>
    <w:rsid w:val="00F905AF"/>
    <w:rsid w:val="00FD63B3"/>
    <w:rsid w:val="00FE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2F1C"/>
    <w:rPr>
      <w:rFonts w:ascii="Georgia" w:hAnsi="Georg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5505"/>
    <w:pPr>
      <w:tabs>
        <w:tab w:val="center" w:pos="4320"/>
        <w:tab w:val="right" w:pos="8640"/>
      </w:tabs>
    </w:pPr>
  </w:style>
  <w:style w:type="paragraph" w:customStyle="1" w:styleId="Document1">
    <w:name w:val="Document[1]"/>
    <w:basedOn w:val="Normal"/>
    <w:pPr>
      <w:widowControl w:val="0"/>
    </w:pPr>
    <w:rPr>
      <w:b/>
      <w:sz w:val="36"/>
    </w:rPr>
  </w:style>
  <w:style w:type="paragraph" w:customStyle="1" w:styleId="Document2">
    <w:name w:val="Document[2]"/>
    <w:basedOn w:val="Normal"/>
    <w:pPr>
      <w:widowControl w:val="0"/>
    </w:pPr>
    <w:rPr>
      <w:b/>
      <w:u w:val="single"/>
    </w:rPr>
  </w:style>
  <w:style w:type="paragraph" w:customStyle="1" w:styleId="Document3">
    <w:name w:val="Document[3]"/>
    <w:basedOn w:val="Normal"/>
    <w:pPr>
      <w:widowControl w:val="0"/>
    </w:pPr>
    <w:rPr>
      <w:b/>
    </w:rPr>
  </w:style>
  <w:style w:type="paragraph" w:customStyle="1" w:styleId="Document4">
    <w:name w:val="Document[4]"/>
    <w:basedOn w:val="Normal"/>
    <w:pPr>
      <w:widowControl w:val="0"/>
    </w:pPr>
    <w:rPr>
      <w:b/>
      <w:i/>
    </w:rPr>
  </w:style>
  <w:style w:type="paragraph" w:customStyle="1" w:styleId="Document5">
    <w:name w:val="Document[5]"/>
    <w:basedOn w:val="Normal"/>
    <w:pPr>
      <w:widowControl w:val="0"/>
    </w:pPr>
  </w:style>
  <w:style w:type="paragraph" w:customStyle="1" w:styleId="Document6">
    <w:name w:val="Document[6]"/>
    <w:basedOn w:val="Normal"/>
    <w:pPr>
      <w:widowControl w:val="0"/>
    </w:pPr>
  </w:style>
  <w:style w:type="paragraph" w:customStyle="1" w:styleId="Document7">
    <w:name w:val="Document[7]"/>
    <w:basedOn w:val="Normal"/>
    <w:pPr>
      <w:widowControl w:val="0"/>
    </w:pPr>
  </w:style>
  <w:style w:type="paragraph" w:customStyle="1" w:styleId="Document8">
    <w:name w:val="Document[8]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Technical1">
    <w:name w:val="Technical[1]"/>
    <w:basedOn w:val="Normal"/>
    <w:pPr>
      <w:widowControl w:val="0"/>
    </w:pPr>
    <w:rPr>
      <w:b/>
      <w:sz w:val="36"/>
    </w:rPr>
  </w:style>
  <w:style w:type="paragraph" w:customStyle="1" w:styleId="Technical2">
    <w:name w:val="Technical[2]"/>
    <w:basedOn w:val="Normal"/>
    <w:pPr>
      <w:widowControl w:val="0"/>
    </w:pPr>
    <w:rPr>
      <w:b/>
      <w:u w:val="single"/>
    </w:rPr>
  </w:style>
  <w:style w:type="paragraph" w:customStyle="1" w:styleId="Technical3">
    <w:name w:val="Technical[3]"/>
    <w:basedOn w:val="Normal"/>
    <w:pPr>
      <w:widowControl w:val="0"/>
    </w:pPr>
    <w:rPr>
      <w:b/>
    </w:rPr>
  </w:style>
  <w:style w:type="paragraph" w:customStyle="1" w:styleId="Technical4">
    <w:name w:val="Technical[4]"/>
    <w:basedOn w:val="Normal"/>
    <w:pPr>
      <w:widowControl w:val="0"/>
    </w:pPr>
    <w:rPr>
      <w:b/>
    </w:rPr>
  </w:style>
  <w:style w:type="paragraph" w:customStyle="1" w:styleId="Technical5">
    <w:name w:val="Technical[5]"/>
    <w:basedOn w:val="Normal"/>
    <w:pPr>
      <w:widowControl w:val="0"/>
    </w:pPr>
    <w:rPr>
      <w:b/>
    </w:rPr>
  </w:style>
  <w:style w:type="paragraph" w:customStyle="1" w:styleId="Technical6">
    <w:name w:val="Technical[6]"/>
    <w:basedOn w:val="Normal"/>
    <w:pPr>
      <w:widowControl w:val="0"/>
    </w:pPr>
    <w:rPr>
      <w:b/>
    </w:rPr>
  </w:style>
  <w:style w:type="paragraph" w:customStyle="1" w:styleId="Technical7">
    <w:name w:val="Technical[7]"/>
    <w:basedOn w:val="Normal"/>
    <w:pPr>
      <w:widowControl w:val="0"/>
    </w:pPr>
    <w:rPr>
      <w:b/>
    </w:rPr>
  </w:style>
  <w:style w:type="paragraph" w:customStyle="1" w:styleId="Technical8">
    <w:name w:val="Technical[8]"/>
    <w:basedOn w:val="Normal"/>
    <w:pPr>
      <w:widowControl w:val="0"/>
    </w:pPr>
    <w:rPr>
      <w:b/>
    </w:rPr>
  </w:style>
  <w:style w:type="paragraph" w:customStyle="1" w:styleId="RightPar1">
    <w:name w:val="Right Par[1]"/>
    <w:basedOn w:val="Normal"/>
    <w:pPr>
      <w:widowControl w:val="0"/>
    </w:pPr>
  </w:style>
  <w:style w:type="paragraph" w:customStyle="1" w:styleId="RightPar2">
    <w:name w:val="Right Par[2]"/>
    <w:basedOn w:val="Normal"/>
    <w:pPr>
      <w:widowControl w:val="0"/>
    </w:pPr>
  </w:style>
  <w:style w:type="paragraph" w:customStyle="1" w:styleId="RightPar3">
    <w:name w:val="Right Par[3]"/>
    <w:basedOn w:val="Normal"/>
    <w:pPr>
      <w:widowControl w:val="0"/>
    </w:pPr>
  </w:style>
  <w:style w:type="paragraph" w:customStyle="1" w:styleId="RightPar4">
    <w:name w:val="Right Par[4]"/>
    <w:basedOn w:val="Normal"/>
    <w:pPr>
      <w:widowControl w:val="0"/>
    </w:pPr>
  </w:style>
  <w:style w:type="paragraph" w:customStyle="1" w:styleId="RightPar5">
    <w:name w:val="Right Par[5]"/>
    <w:basedOn w:val="Normal"/>
    <w:pPr>
      <w:widowControl w:val="0"/>
    </w:pPr>
  </w:style>
  <w:style w:type="paragraph" w:customStyle="1" w:styleId="RightPar6">
    <w:name w:val="Right Par[6]"/>
    <w:basedOn w:val="Normal"/>
    <w:pPr>
      <w:widowControl w:val="0"/>
    </w:pPr>
  </w:style>
  <w:style w:type="paragraph" w:customStyle="1" w:styleId="RightPar7">
    <w:name w:val="Right Par[7]"/>
    <w:basedOn w:val="Normal"/>
    <w:pPr>
      <w:widowControl w:val="0"/>
    </w:pPr>
  </w:style>
  <w:style w:type="paragraph" w:customStyle="1" w:styleId="RightPar8">
    <w:name w:val="Right Par[8]"/>
    <w:basedOn w:val="Normal"/>
    <w:pPr>
      <w:widowControl w:val="0"/>
    </w:pPr>
  </w:style>
  <w:style w:type="character" w:customStyle="1" w:styleId="Bibliogrphy">
    <w:name w:val="Bibliogrphy"/>
    <w:basedOn w:val="DefaultParagraphFont"/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basedOn w:val="DefaultParagraphFont"/>
  </w:style>
  <w:style w:type="character" w:customStyle="1" w:styleId="Pleading">
    <w:name w:val="Pleading"/>
    <w:basedOn w:val="DefaultParagraphFont"/>
  </w:style>
  <w:style w:type="paragraph" w:styleId="Footer">
    <w:name w:val="footer"/>
    <w:basedOn w:val="Normal"/>
    <w:rsid w:val="0060550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05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E3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3AAC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0934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2F1C"/>
    <w:rPr>
      <w:rFonts w:ascii="Georgia" w:hAnsi="Georg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5505"/>
    <w:pPr>
      <w:tabs>
        <w:tab w:val="center" w:pos="4320"/>
        <w:tab w:val="right" w:pos="8640"/>
      </w:tabs>
    </w:pPr>
  </w:style>
  <w:style w:type="paragraph" w:customStyle="1" w:styleId="Document1">
    <w:name w:val="Document[1]"/>
    <w:basedOn w:val="Normal"/>
    <w:pPr>
      <w:widowControl w:val="0"/>
    </w:pPr>
    <w:rPr>
      <w:b/>
      <w:sz w:val="36"/>
    </w:rPr>
  </w:style>
  <w:style w:type="paragraph" w:customStyle="1" w:styleId="Document2">
    <w:name w:val="Document[2]"/>
    <w:basedOn w:val="Normal"/>
    <w:pPr>
      <w:widowControl w:val="0"/>
    </w:pPr>
    <w:rPr>
      <w:b/>
      <w:u w:val="single"/>
    </w:rPr>
  </w:style>
  <w:style w:type="paragraph" w:customStyle="1" w:styleId="Document3">
    <w:name w:val="Document[3]"/>
    <w:basedOn w:val="Normal"/>
    <w:pPr>
      <w:widowControl w:val="0"/>
    </w:pPr>
    <w:rPr>
      <w:b/>
    </w:rPr>
  </w:style>
  <w:style w:type="paragraph" w:customStyle="1" w:styleId="Document4">
    <w:name w:val="Document[4]"/>
    <w:basedOn w:val="Normal"/>
    <w:pPr>
      <w:widowControl w:val="0"/>
    </w:pPr>
    <w:rPr>
      <w:b/>
      <w:i/>
    </w:rPr>
  </w:style>
  <w:style w:type="paragraph" w:customStyle="1" w:styleId="Document5">
    <w:name w:val="Document[5]"/>
    <w:basedOn w:val="Normal"/>
    <w:pPr>
      <w:widowControl w:val="0"/>
    </w:pPr>
  </w:style>
  <w:style w:type="paragraph" w:customStyle="1" w:styleId="Document6">
    <w:name w:val="Document[6]"/>
    <w:basedOn w:val="Normal"/>
    <w:pPr>
      <w:widowControl w:val="0"/>
    </w:pPr>
  </w:style>
  <w:style w:type="paragraph" w:customStyle="1" w:styleId="Document7">
    <w:name w:val="Document[7]"/>
    <w:basedOn w:val="Normal"/>
    <w:pPr>
      <w:widowControl w:val="0"/>
    </w:pPr>
  </w:style>
  <w:style w:type="paragraph" w:customStyle="1" w:styleId="Document8">
    <w:name w:val="Document[8]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Technical1">
    <w:name w:val="Technical[1]"/>
    <w:basedOn w:val="Normal"/>
    <w:pPr>
      <w:widowControl w:val="0"/>
    </w:pPr>
    <w:rPr>
      <w:b/>
      <w:sz w:val="36"/>
    </w:rPr>
  </w:style>
  <w:style w:type="paragraph" w:customStyle="1" w:styleId="Technical2">
    <w:name w:val="Technical[2]"/>
    <w:basedOn w:val="Normal"/>
    <w:pPr>
      <w:widowControl w:val="0"/>
    </w:pPr>
    <w:rPr>
      <w:b/>
      <w:u w:val="single"/>
    </w:rPr>
  </w:style>
  <w:style w:type="paragraph" w:customStyle="1" w:styleId="Technical3">
    <w:name w:val="Technical[3]"/>
    <w:basedOn w:val="Normal"/>
    <w:pPr>
      <w:widowControl w:val="0"/>
    </w:pPr>
    <w:rPr>
      <w:b/>
    </w:rPr>
  </w:style>
  <w:style w:type="paragraph" w:customStyle="1" w:styleId="Technical4">
    <w:name w:val="Technical[4]"/>
    <w:basedOn w:val="Normal"/>
    <w:pPr>
      <w:widowControl w:val="0"/>
    </w:pPr>
    <w:rPr>
      <w:b/>
    </w:rPr>
  </w:style>
  <w:style w:type="paragraph" w:customStyle="1" w:styleId="Technical5">
    <w:name w:val="Technical[5]"/>
    <w:basedOn w:val="Normal"/>
    <w:pPr>
      <w:widowControl w:val="0"/>
    </w:pPr>
    <w:rPr>
      <w:b/>
    </w:rPr>
  </w:style>
  <w:style w:type="paragraph" w:customStyle="1" w:styleId="Technical6">
    <w:name w:val="Technical[6]"/>
    <w:basedOn w:val="Normal"/>
    <w:pPr>
      <w:widowControl w:val="0"/>
    </w:pPr>
    <w:rPr>
      <w:b/>
    </w:rPr>
  </w:style>
  <w:style w:type="paragraph" w:customStyle="1" w:styleId="Technical7">
    <w:name w:val="Technical[7]"/>
    <w:basedOn w:val="Normal"/>
    <w:pPr>
      <w:widowControl w:val="0"/>
    </w:pPr>
    <w:rPr>
      <w:b/>
    </w:rPr>
  </w:style>
  <w:style w:type="paragraph" w:customStyle="1" w:styleId="Technical8">
    <w:name w:val="Technical[8]"/>
    <w:basedOn w:val="Normal"/>
    <w:pPr>
      <w:widowControl w:val="0"/>
    </w:pPr>
    <w:rPr>
      <w:b/>
    </w:rPr>
  </w:style>
  <w:style w:type="paragraph" w:customStyle="1" w:styleId="RightPar1">
    <w:name w:val="Right Par[1]"/>
    <w:basedOn w:val="Normal"/>
    <w:pPr>
      <w:widowControl w:val="0"/>
    </w:pPr>
  </w:style>
  <w:style w:type="paragraph" w:customStyle="1" w:styleId="RightPar2">
    <w:name w:val="Right Par[2]"/>
    <w:basedOn w:val="Normal"/>
    <w:pPr>
      <w:widowControl w:val="0"/>
    </w:pPr>
  </w:style>
  <w:style w:type="paragraph" w:customStyle="1" w:styleId="RightPar3">
    <w:name w:val="Right Par[3]"/>
    <w:basedOn w:val="Normal"/>
    <w:pPr>
      <w:widowControl w:val="0"/>
    </w:pPr>
  </w:style>
  <w:style w:type="paragraph" w:customStyle="1" w:styleId="RightPar4">
    <w:name w:val="Right Par[4]"/>
    <w:basedOn w:val="Normal"/>
    <w:pPr>
      <w:widowControl w:val="0"/>
    </w:pPr>
  </w:style>
  <w:style w:type="paragraph" w:customStyle="1" w:styleId="RightPar5">
    <w:name w:val="Right Par[5]"/>
    <w:basedOn w:val="Normal"/>
    <w:pPr>
      <w:widowControl w:val="0"/>
    </w:pPr>
  </w:style>
  <w:style w:type="paragraph" w:customStyle="1" w:styleId="RightPar6">
    <w:name w:val="Right Par[6]"/>
    <w:basedOn w:val="Normal"/>
    <w:pPr>
      <w:widowControl w:val="0"/>
    </w:pPr>
  </w:style>
  <w:style w:type="paragraph" w:customStyle="1" w:styleId="RightPar7">
    <w:name w:val="Right Par[7]"/>
    <w:basedOn w:val="Normal"/>
    <w:pPr>
      <w:widowControl w:val="0"/>
    </w:pPr>
  </w:style>
  <w:style w:type="paragraph" w:customStyle="1" w:styleId="RightPar8">
    <w:name w:val="Right Par[8]"/>
    <w:basedOn w:val="Normal"/>
    <w:pPr>
      <w:widowControl w:val="0"/>
    </w:pPr>
  </w:style>
  <w:style w:type="character" w:customStyle="1" w:styleId="Bibliogrphy">
    <w:name w:val="Bibliogrphy"/>
    <w:basedOn w:val="DefaultParagraphFont"/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basedOn w:val="DefaultParagraphFont"/>
  </w:style>
  <w:style w:type="character" w:customStyle="1" w:styleId="Pleading">
    <w:name w:val="Pleading"/>
    <w:basedOn w:val="DefaultParagraphFont"/>
  </w:style>
  <w:style w:type="paragraph" w:styleId="Footer">
    <w:name w:val="footer"/>
    <w:basedOn w:val="Normal"/>
    <w:rsid w:val="0060550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05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E3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3AAC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093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asEnviroHelp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614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TCEQ- Exemption § 106.225 Checklist</vt:lpstr>
    </vt:vector>
  </TitlesOfParts>
  <Company>TCEQ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TCEQ- Exemption § 106.225 Checklist</dc:title>
  <dc:subject>TCEQ- Exemption § 106.225 Checklist</dc:subject>
  <dc:creator>TCEQ- Exemption § 106.225 Checklist</dc:creator>
  <cp:keywords>pbr, standard, exemption, semiconductor, manufacturing, facilities, changes, additions, operation, calculate, emission, volatile, organic, compounds, conditions, cycle, baseline, rates, modeling, and acid</cp:keywords>
  <cp:lastModifiedBy>lacarpen</cp:lastModifiedBy>
  <cp:revision>2</cp:revision>
  <cp:lastPrinted>2015-07-28T13:48:00Z</cp:lastPrinted>
  <dcterms:created xsi:type="dcterms:W3CDTF">2015-08-03T11:36:00Z</dcterms:created>
  <dcterms:modified xsi:type="dcterms:W3CDTF">2015-08-03T11:36:00Z</dcterms:modified>
</cp:coreProperties>
</file>