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5E" w:rsidRPr="0051700B" w:rsidRDefault="00B72B5E" w:rsidP="00AA5EBB">
      <w:pPr>
        <w:widowControl w:val="0"/>
        <w:tabs>
          <w:tab w:val="center" w:pos="4680"/>
        </w:tabs>
        <w:jc w:val="center"/>
        <w:outlineLvl w:val="0"/>
        <w:rPr>
          <w:rFonts w:ascii="Georgia" w:hAnsi="Georgia"/>
          <w:b/>
        </w:rPr>
      </w:pPr>
      <w:bookmarkStart w:id="0" w:name="_GoBack"/>
      <w:bookmarkEnd w:id="0"/>
      <w:r w:rsidRPr="0051700B">
        <w:rPr>
          <w:rFonts w:ascii="Georgia" w:hAnsi="Georgia"/>
          <w:b/>
        </w:rPr>
        <w:t>Texas Commission on Environmental Quality</w:t>
      </w:r>
    </w:p>
    <w:p w:rsidR="00F553A9" w:rsidRPr="0051700B" w:rsidRDefault="00F553A9" w:rsidP="00AA5EBB">
      <w:pPr>
        <w:widowControl w:val="0"/>
        <w:tabs>
          <w:tab w:val="center" w:pos="4680"/>
        </w:tabs>
        <w:jc w:val="center"/>
        <w:outlineLvl w:val="0"/>
        <w:rPr>
          <w:rFonts w:ascii="Georgia" w:hAnsi="Georgia"/>
          <w:b/>
        </w:rPr>
      </w:pPr>
      <w:r w:rsidRPr="0051700B">
        <w:rPr>
          <w:rFonts w:ascii="Georgia" w:hAnsi="Georgia"/>
        </w:rPr>
        <w:fldChar w:fldCharType="begin"/>
      </w:r>
      <w:r w:rsidRPr="0051700B">
        <w:rPr>
          <w:rFonts w:ascii="Georgia" w:hAnsi="Georgia"/>
        </w:rPr>
        <w:instrText xml:space="preserve"> SEQ CHAPTER \h \r 1</w:instrText>
      </w:r>
      <w:r w:rsidRPr="0051700B">
        <w:rPr>
          <w:rFonts w:ascii="Georgia" w:hAnsi="Georgia"/>
        </w:rPr>
        <w:fldChar w:fldCharType="end"/>
      </w:r>
      <w:r w:rsidRPr="0051700B">
        <w:rPr>
          <w:rFonts w:ascii="Georgia" w:hAnsi="Georgia"/>
          <w:b/>
        </w:rPr>
        <w:t>Exemption §106.182 Checklist</w:t>
      </w:r>
    </w:p>
    <w:p w:rsidR="00F553A9" w:rsidRPr="0051700B" w:rsidRDefault="00F553A9" w:rsidP="00AA5EBB">
      <w:pPr>
        <w:widowControl w:val="0"/>
        <w:jc w:val="center"/>
        <w:outlineLvl w:val="0"/>
        <w:rPr>
          <w:rFonts w:ascii="Georgia" w:hAnsi="Georgia"/>
          <w:b/>
        </w:rPr>
      </w:pPr>
      <w:r w:rsidRPr="0051700B">
        <w:rPr>
          <w:rFonts w:ascii="Georgia" w:hAnsi="Georgia"/>
          <w:b/>
        </w:rPr>
        <w:t>(Previously Standard Exemption 33)</w:t>
      </w:r>
    </w:p>
    <w:p w:rsidR="00F553A9" w:rsidRDefault="00F553A9" w:rsidP="00AA5EBB">
      <w:pPr>
        <w:widowControl w:val="0"/>
        <w:tabs>
          <w:tab w:val="center" w:pos="4680"/>
        </w:tabs>
        <w:spacing w:after="360"/>
        <w:jc w:val="center"/>
        <w:outlineLvl w:val="0"/>
        <w:rPr>
          <w:b/>
        </w:rPr>
      </w:pPr>
      <w:r w:rsidRPr="0051700B">
        <w:rPr>
          <w:rFonts w:ascii="Georgia" w:hAnsi="Georgia"/>
          <w:b/>
        </w:rPr>
        <w:t>Ceramic Ware Kilns</w:t>
      </w:r>
    </w:p>
    <w:p w:rsidR="00F553A9" w:rsidRPr="00AA5EBB" w:rsidRDefault="00F553A9">
      <w:pPr>
        <w:widowControl w:val="0"/>
        <w:rPr>
          <w:rFonts w:ascii="Georgia" w:hAnsi="Georgia"/>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w:tblPr>
      <w:tblGrid>
        <w:gridCol w:w="9248"/>
        <w:gridCol w:w="1552"/>
      </w:tblGrid>
      <w:tr w:rsidR="0051700B" w:rsidRPr="0051700B" w:rsidTr="0051700B">
        <w:trPr>
          <w:trHeight w:val="20"/>
          <w:jc w:val="center"/>
        </w:trPr>
        <w:tc>
          <w:tcPr>
            <w:tcW w:w="10800" w:type="dxa"/>
            <w:gridSpan w:val="2"/>
            <w:tcBorders>
              <w:top w:val="nil"/>
              <w:left w:val="nil"/>
              <w:bottom w:val="nil"/>
              <w:right w:val="nil"/>
            </w:tcBorders>
            <w:shd w:val="clear" w:color="auto" w:fill="auto"/>
          </w:tcPr>
          <w:p w:rsidR="0051700B" w:rsidRDefault="0051700B" w:rsidP="0051700B">
            <w:pPr>
              <w:widowControl w:val="0"/>
              <w:rPr>
                <w:rFonts w:ascii="Georgia" w:hAnsi="Georgia"/>
                <w:sz w:val="22"/>
                <w:szCs w:val="22"/>
              </w:rPr>
            </w:pPr>
            <w:r w:rsidRPr="0051700B">
              <w:rPr>
                <w:rFonts w:ascii="Georgia" w:hAnsi="Georgia"/>
                <w:sz w:val="22"/>
                <w:szCs w:val="22"/>
              </w:rPr>
              <w:t>The following checklist has been developed so the Texas Commission on Environmental Quality (TCEQ) can confirm you meet exemption requirements. The questions are derived from § 106, Subchapter A, and the exemption list. Please read all questions and check “YES” or “NO” (equivalent to True or False), or give specific information as applicable to your facility. If you do not meet all conditions of a specific exemption, you will not be allowed to operate the facility under exemption and you must apply for a construction permit as required under § 116.111 prior to construction.</w:t>
            </w:r>
          </w:p>
          <w:p w:rsidR="0051700B" w:rsidRPr="0051700B" w:rsidRDefault="0051700B" w:rsidP="0051700B">
            <w:pPr>
              <w:widowControl w:val="0"/>
              <w:rPr>
                <w:rFonts w:ascii="Georgia" w:hAnsi="Georgia"/>
                <w:sz w:val="22"/>
                <w:szCs w:val="22"/>
              </w:rPr>
            </w:pPr>
          </w:p>
        </w:tc>
      </w:tr>
      <w:tr w:rsidR="0051700B" w:rsidRPr="0051700B" w:rsidTr="0051700B">
        <w:trPr>
          <w:trHeight w:val="20"/>
          <w:jc w:val="center"/>
        </w:trPr>
        <w:tc>
          <w:tcPr>
            <w:tcW w:w="10800" w:type="dxa"/>
            <w:gridSpan w:val="2"/>
            <w:tcBorders>
              <w:top w:val="nil"/>
              <w:left w:val="nil"/>
              <w:bottom w:val="double" w:sz="6" w:space="0" w:color="auto"/>
              <w:right w:val="nil"/>
            </w:tcBorders>
            <w:shd w:val="clear" w:color="auto" w:fill="auto"/>
          </w:tcPr>
          <w:p w:rsidR="0051700B" w:rsidRPr="001B3FCF" w:rsidRDefault="0051700B" w:rsidP="00FA04F0">
            <w:pPr>
              <w:widowControl w:val="0"/>
              <w:spacing w:after="120"/>
              <w:rPr>
                <w:rFonts w:ascii="Georgia" w:hAnsi="Georgia"/>
                <w:sz w:val="22"/>
                <w:szCs w:val="22"/>
              </w:rPr>
            </w:pPr>
            <w:r w:rsidRPr="0051700B">
              <w:rPr>
                <w:rFonts w:ascii="Georgia" w:hAnsi="Georgia"/>
                <w:sz w:val="22"/>
                <w:szCs w:val="22"/>
              </w:rPr>
              <w:t xml:space="preserve">For additional assistance with your application, including resources to help calculate your emissions, please visit the Small Business and Local Government Assistance (SBLGA) webpage at the following link: </w:t>
            </w:r>
            <w:r w:rsidRPr="0051700B">
              <w:rPr>
                <w:rFonts w:ascii="Georgia" w:hAnsi="Georgia"/>
                <w:color w:val="1F497D"/>
                <w:sz w:val="22"/>
                <w:szCs w:val="22"/>
              </w:rPr>
              <w:t xml:space="preserve"> </w:t>
            </w:r>
            <w:hyperlink r:id="rId8" w:history="1">
              <w:r w:rsidRPr="0051700B">
                <w:rPr>
                  <w:rStyle w:val="Hyperlink"/>
                  <w:rFonts w:ascii="Georgia" w:hAnsi="Georgia"/>
                  <w:sz w:val="22"/>
                  <w:szCs w:val="22"/>
                  <w:u w:val="none"/>
                </w:rPr>
                <w:t>www.TexasEnviroHelp.org</w:t>
              </w:r>
            </w:hyperlink>
            <w:r w:rsidR="001B3FCF">
              <w:rPr>
                <w:rStyle w:val="Hyperlink"/>
                <w:rFonts w:ascii="Georgia" w:hAnsi="Georgia"/>
                <w:color w:val="auto"/>
                <w:sz w:val="22"/>
                <w:szCs w:val="22"/>
                <w:u w:val="none"/>
              </w:rPr>
              <w:t>.</w:t>
            </w:r>
          </w:p>
        </w:tc>
      </w:tr>
      <w:tr w:rsidR="00A979DA" w:rsidRPr="0051700B" w:rsidTr="0051700B">
        <w:trPr>
          <w:trHeight w:val="20"/>
          <w:jc w:val="center"/>
        </w:trPr>
        <w:tc>
          <w:tcPr>
            <w:tcW w:w="10800" w:type="dxa"/>
            <w:gridSpan w:val="2"/>
            <w:tcBorders>
              <w:top w:val="double" w:sz="6" w:space="0" w:color="auto"/>
              <w:bottom w:val="single" w:sz="6" w:space="0" w:color="auto"/>
            </w:tcBorders>
            <w:shd w:val="pct10" w:color="auto" w:fill="auto"/>
          </w:tcPr>
          <w:p w:rsidR="00A979DA" w:rsidRPr="0051700B" w:rsidRDefault="00A979DA" w:rsidP="0051700B">
            <w:pPr>
              <w:widowControl w:val="0"/>
              <w:rPr>
                <w:rFonts w:ascii="Georgia" w:hAnsi="Georgia"/>
                <w:b/>
                <w:sz w:val="22"/>
                <w:szCs w:val="22"/>
              </w:rPr>
            </w:pPr>
            <w:r w:rsidRPr="0051700B">
              <w:rPr>
                <w:rFonts w:ascii="Georgia" w:hAnsi="Georgia"/>
                <w:b/>
                <w:sz w:val="22"/>
                <w:szCs w:val="22"/>
              </w:rPr>
              <w:t xml:space="preserve">Please </w:t>
            </w:r>
            <w:r w:rsidR="0051700B">
              <w:rPr>
                <w:rFonts w:ascii="Georgia" w:hAnsi="Georgia"/>
                <w:b/>
                <w:sz w:val="22"/>
                <w:szCs w:val="22"/>
              </w:rPr>
              <w:t>c</w:t>
            </w:r>
            <w:r w:rsidRPr="0051700B">
              <w:rPr>
                <w:rFonts w:ascii="Georgia" w:hAnsi="Georgia"/>
                <w:b/>
                <w:sz w:val="22"/>
                <w:szCs w:val="22"/>
              </w:rPr>
              <w:t xml:space="preserve">heck </w:t>
            </w:r>
            <w:r w:rsidR="0051700B">
              <w:rPr>
                <w:rFonts w:ascii="Georgia" w:hAnsi="Georgia"/>
                <w:b/>
                <w:sz w:val="22"/>
                <w:szCs w:val="22"/>
              </w:rPr>
              <w:t>t</w:t>
            </w:r>
            <w:r w:rsidRPr="0051700B">
              <w:rPr>
                <w:rFonts w:ascii="Georgia" w:hAnsi="Georgia"/>
                <w:b/>
                <w:sz w:val="22"/>
                <w:szCs w:val="22"/>
              </w:rPr>
              <w:t xml:space="preserve">he </w:t>
            </w:r>
            <w:r w:rsidR="0051700B">
              <w:rPr>
                <w:rFonts w:ascii="Georgia" w:hAnsi="Georgia"/>
                <w:b/>
                <w:sz w:val="22"/>
                <w:szCs w:val="22"/>
              </w:rPr>
              <w:t>m</w:t>
            </w:r>
            <w:r w:rsidRPr="0051700B">
              <w:rPr>
                <w:rFonts w:ascii="Georgia" w:hAnsi="Georgia"/>
                <w:b/>
                <w:sz w:val="22"/>
                <w:szCs w:val="22"/>
              </w:rPr>
              <w:t xml:space="preserve">ost </w:t>
            </w:r>
            <w:r w:rsidR="0051700B">
              <w:rPr>
                <w:rFonts w:ascii="Georgia" w:hAnsi="Georgia"/>
                <w:b/>
                <w:sz w:val="22"/>
                <w:szCs w:val="22"/>
              </w:rPr>
              <w:t>a</w:t>
            </w:r>
            <w:r w:rsidRPr="0051700B">
              <w:rPr>
                <w:rFonts w:ascii="Georgia" w:hAnsi="Georgia"/>
                <w:b/>
                <w:sz w:val="22"/>
                <w:szCs w:val="22"/>
              </w:rPr>
              <w:t xml:space="preserve">ppropriate </w:t>
            </w:r>
            <w:r w:rsidR="0051700B">
              <w:rPr>
                <w:rFonts w:ascii="Georgia" w:hAnsi="Georgia"/>
                <w:b/>
                <w:sz w:val="22"/>
                <w:szCs w:val="22"/>
              </w:rPr>
              <w:t>a</w:t>
            </w:r>
            <w:r w:rsidRPr="0051700B">
              <w:rPr>
                <w:rFonts w:ascii="Georgia" w:hAnsi="Georgia"/>
                <w:b/>
                <w:sz w:val="22"/>
                <w:szCs w:val="22"/>
              </w:rPr>
              <w:t>nswer</w:t>
            </w:r>
          </w:p>
        </w:tc>
      </w:tr>
      <w:tr w:rsidR="0051700B" w:rsidRPr="0051700B" w:rsidTr="0051700B">
        <w:trPr>
          <w:trHeight w:val="20"/>
          <w:jc w:val="center"/>
        </w:trPr>
        <w:tc>
          <w:tcPr>
            <w:tcW w:w="9248" w:type="dxa"/>
            <w:tcBorders>
              <w:top w:val="single" w:sz="6" w:space="0" w:color="auto"/>
              <w:bottom w:val="sing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rPr>
            </w:pPr>
            <w:r w:rsidRPr="0051700B">
              <w:rPr>
                <w:rFonts w:ascii="Georgia" w:hAnsi="Georgia"/>
                <w:sz w:val="22"/>
                <w:szCs w:val="22"/>
              </w:rPr>
              <w:t>Kilns are used for firing ceramic ware?</w:t>
            </w:r>
          </w:p>
        </w:tc>
        <w:tc>
          <w:tcPr>
            <w:tcW w:w="1552" w:type="dxa"/>
            <w:tcBorders>
              <w:top w:val="single" w:sz="6" w:space="0" w:color="auto"/>
              <w:left w:val="single" w:sz="6" w:space="0" w:color="auto"/>
              <w:bottom w:val="sing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bookmarkStart w:id="1" w:name="Check1"/>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bookmarkEnd w:id="1"/>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r w:rsidR="0051700B" w:rsidRPr="0051700B" w:rsidTr="0051700B">
        <w:trPr>
          <w:trHeight w:val="432"/>
          <w:jc w:val="center"/>
        </w:trPr>
        <w:tc>
          <w:tcPr>
            <w:tcW w:w="9248" w:type="dxa"/>
            <w:tcBorders>
              <w:top w:val="single" w:sz="6" w:space="0" w:color="auto"/>
              <w:bottom w:val="sing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rPr>
            </w:pPr>
            <w:r w:rsidRPr="0051700B">
              <w:rPr>
                <w:rFonts w:ascii="Georgia" w:hAnsi="Georgia"/>
                <w:sz w:val="22"/>
                <w:szCs w:val="22"/>
              </w:rPr>
              <w:t>Kilns are heated by natural gas?</w:t>
            </w:r>
          </w:p>
        </w:tc>
        <w:tc>
          <w:tcPr>
            <w:tcW w:w="1552" w:type="dxa"/>
            <w:tcBorders>
              <w:top w:val="single" w:sz="6" w:space="0" w:color="auto"/>
              <w:left w:val="single" w:sz="6" w:space="0" w:color="auto"/>
              <w:bottom w:val="sing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r w:rsidR="0051700B" w:rsidRPr="0051700B" w:rsidTr="0051700B">
        <w:trPr>
          <w:trHeight w:val="432"/>
          <w:jc w:val="center"/>
        </w:trPr>
        <w:tc>
          <w:tcPr>
            <w:tcW w:w="9248" w:type="dxa"/>
            <w:tcBorders>
              <w:top w:val="single" w:sz="6" w:space="0" w:color="auto"/>
              <w:bottom w:val="sing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rPr>
            </w:pPr>
            <w:r w:rsidRPr="0051700B">
              <w:rPr>
                <w:rFonts w:ascii="Georgia" w:hAnsi="Georgia"/>
                <w:sz w:val="22"/>
                <w:szCs w:val="22"/>
              </w:rPr>
              <w:t>Kilns are heated by liquid petroleum gas?</w:t>
            </w:r>
          </w:p>
        </w:tc>
        <w:tc>
          <w:tcPr>
            <w:tcW w:w="1552" w:type="dxa"/>
            <w:tcBorders>
              <w:top w:val="single" w:sz="6" w:space="0" w:color="auto"/>
              <w:left w:val="single" w:sz="6" w:space="0" w:color="auto"/>
              <w:bottom w:val="sing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r w:rsidR="0051700B" w:rsidRPr="0051700B" w:rsidTr="0051700B">
        <w:trPr>
          <w:trHeight w:val="432"/>
          <w:jc w:val="center"/>
        </w:trPr>
        <w:tc>
          <w:tcPr>
            <w:tcW w:w="9248" w:type="dxa"/>
            <w:tcBorders>
              <w:top w:val="single" w:sz="6" w:space="0" w:color="auto"/>
              <w:bottom w:val="sing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rPr>
            </w:pPr>
            <w:r w:rsidRPr="0051700B">
              <w:rPr>
                <w:rFonts w:ascii="Georgia" w:hAnsi="Georgia"/>
                <w:sz w:val="22"/>
                <w:szCs w:val="22"/>
              </w:rPr>
              <w:t>Kilns are heated by electricity?</w:t>
            </w:r>
          </w:p>
        </w:tc>
        <w:tc>
          <w:tcPr>
            <w:tcW w:w="1552" w:type="dxa"/>
            <w:tcBorders>
              <w:top w:val="single" w:sz="6" w:space="0" w:color="auto"/>
              <w:left w:val="single" w:sz="6" w:space="0" w:color="auto"/>
              <w:bottom w:val="sing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r w:rsidR="0051700B" w:rsidRPr="0051700B" w:rsidTr="0051700B">
        <w:trPr>
          <w:trHeight w:val="432"/>
          <w:jc w:val="center"/>
        </w:trPr>
        <w:tc>
          <w:tcPr>
            <w:tcW w:w="9248" w:type="dxa"/>
            <w:tcBorders>
              <w:top w:val="single" w:sz="6" w:space="0" w:color="auto"/>
              <w:bottom w:val="sing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rPr>
            </w:pPr>
            <w:r w:rsidRPr="0051700B">
              <w:rPr>
                <w:rFonts w:ascii="Georgia" w:hAnsi="Georgia"/>
                <w:sz w:val="22"/>
                <w:szCs w:val="22"/>
              </w:rPr>
              <w:t>Kilns are heated by any combination of above?</w:t>
            </w:r>
          </w:p>
        </w:tc>
        <w:tc>
          <w:tcPr>
            <w:tcW w:w="1552" w:type="dxa"/>
            <w:tcBorders>
              <w:top w:val="single" w:sz="6" w:space="0" w:color="auto"/>
              <w:left w:val="single" w:sz="6" w:space="0" w:color="auto"/>
              <w:bottom w:val="sing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r w:rsidR="0051700B" w:rsidRPr="0051700B" w:rsidTr="0051700B">
        <w:trPr>
          <w:trHeight w:val="432"/>
          <w:jc w:val="center"/>
        </w:trPr>
        <w:tc>
          <w:tcPr>
            <w:tcW w:w="9248" w:type="dxa"/>
            <w:tcBorders>
              <w:top w:val="single" w:sz="6" w:space="0" w:color="auto"/>
              <w:bottom w:val="sing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rPr>
            </w:pPr>
            <w:r w:rsidRPr="0051700B">
              <w:rPr>
                <w:rFonts w:ascii="Georgia" w:hAnsi="Georgia"/>
                <w:sz w:val="22"/>
                <w:szCs w:val="22"/>
              </w:rPr>
              <w:t>The total heat input is 10 million Btu per hour or less?</w:t>
            </w:r>
          </w:p>
        </w:tc>
        <w:tc>
          <w:tcPr>
            <w:tcW w:w="1552" w:type="dxa"/>
            <w:tcBorders>
              <w:top w:val="single" w:sz="6" w:space="0" w:color="auto"/>
              <w:left w:val="single" w:sz="6" w:space="0" w:color="auto"/>
              <w:bottom w:val="sing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r w:rsidR="0051700B" w:rsidRPr="0051700B" w:rsidTr="0051700B">
        <w:trPr>
          <w:trHeight w:val="432"/>
          <w:jc w:val="center"/>
        </w:trPr>
        <w:tc>
          <w:tcPr>
            <w:tcW w:w="9248" w:type="dxa"/>
            <w:tcBorders>
              <w:top w:val="single" w:sz="6" w:space="0" w:color="auto"/>
              <w:bottom w:val="sing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rPr>
            </w:pPr>
            <w:r w:rsidRPr="0051700B">
              <w:rPr>
                <w:rFonts w:ascii="Georgia" w:hAnsi="Georgia"/>
                <w:sz w:val="22"/>
                <w:szCs w:val="22"/>
              </w:rPr>
              <w:t>This facility will have emissions of lead?</w:t>
            </w:r>
          </w:p>
        </w:tc>
        <w:tc>
          <w:tcPr>
            <w:tcW w:w="1552" w:type="dxa"/>
            <w:tcBorders>
              <w:top w:val="single" w:sz="6" w:space="0" w:color="auto"/>
              <w:left w:val="single" w:sz="6" w:space="0" w:color="auto"/>
              <w:bottom w:val="sing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r w:rsidR="0051700B" w:rsidRPr="0051700B" w:rsidTr="0051700B">
        <w:trPr>
          <w:trHeight w:val="432"/>
          <w:jc w:val="center"/>
        </w:trPr>
        <w:tc>
          <w:tcPr>
            <w:tcW w:w="9248" w:type="dxa"/>
            <w:tcBorders>
              <w:top w:val="single" w:sz="6" w:space="0" w:color="auto"/>
              <w:bottom w:val="sing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rPr>
            </w:pPr>
            <w:r w:rsidRPr="0051700B">
              <w:rPr>
                <w:rFonts w:ascii="Georgia" w:hAnsi="Georgia"/>
                <w:sz w:val="22"/>
                <w:szCs w:val="22"/>
              </w:rPr>
              <w:t>This facility will have emissions of beryllium?</w:t>
            </w:r>
          </w:p>
        </w:tc>
        <w:tc>
          <w:tcPr>
            <w:tcW w:w="1552" w:type="dxa"/>
            <w:tcBorders>
              <w:top w:val="single" w:sz="6" w:space="0" w:color="auto"/>
              <w:left w:val="single" w:sz="6" w:space="0" w:color="auto"/>
              <w:bottom w:val="sing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r w:rsidR="0051700B" w:rsidRPr="0051700B" w:rsidTr="0051700B">
        <w:trPr>
          <w:trHeight w:val="432"/>
          <w:jc w:val="center"/>
        </w:trPr>
        <w:tc>
          <w:tcPr>
            <w:tcW w:w="9248" w:type="dxa"/>
            <w:tcBorders>
              <w:top w:val="single" w:sz="6" w:space="0" w:color="auto"/>
              <w:bottom w:val="sing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rPr>
            </w:pPr>
            <w:r w:rsidRPr="0051700B">
              <w:rPr>
                <w:rFonts w:ascii="Georgia" w:hAnsi="Georgia"/>
                <w:sz w:val="22"/>
                <w:szCs w:val="22"/>
              </w:rPr>
              <w:t>This facility will have emissions of fluorides?</w:t>
            </w:r>
          </w:p>
        </w:tc>
        <w:tc>
          <w:tcPr>
            <w:tcW w:w="1552" w:type="dxa"/>
            <w:tcBorders>
              <w:top w:val="single" w:sz="6" w:space="0" w:color="auto"/>
              <w:left w:val="single" w:sz="6" w:space="0" w:color="auto"/>
              <w:bottom w:val="sing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r w:rsidR="0051700B" w:rsidRPr="0051700B" w:rsidTr="0051700B">
        <w:trPr>
          <w:trHeight w:val="432"/>
          <w:jc w:val="center"/>
        </w:trPr>
        <w:tc>
          <w:tcPr>
            <w:tcW w:w="9248" w:type="dxa"/>
            <w:tcBorders>
              <w:top w:val="single" w:sz="6" w:space="0" w:color="auto"/>
              <w:bottom w:val="sing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vertAlign w:val="subscript"/>
              </w:rPr>
            </w:pPr>
            <w:r w:rsidRPr="0051700B">
              <w:rPr>
                <w:rFonts w:ascii="Georgia" w:hAnsi="Georgia"/>
                <w:sz w:val="22"/>
                <w:szCs w:val="22"/>
              </w:rPr>
              <w:t>Emissions of SO</w:t>
            </w:r>
            <w:r w:rsidRPr="0051700B">
              <w:rPr>
                <w:rFonts w:ascii="Georgia" w:hAnsi="Georgia"/>
                <w:sz w:val="22"/>
                <w:szCs w:val="22"/>
                <w:vertAlign w:val="subscript"/>
              </w:rPr>
              <w:t xml:space="preserve">2 </w:t>
            </w:r>
            <w:r w:rsidRPr="0051700B">
              <w:rPr>
                <w:rFonts w:ascii="Georgia" w:hAnsi="Georgia"/>
                <w:sz w:val="22"/>
                <w:szCs w:val="22"/>
              </w:rPr>
              <w:t xml:space="preserve">from both the material being fired and fuel burned </w:t>
            </w:r>
            <w:r w:rsidR="00FA000A">
              <w:rPr>
                <w:rFonts w:ascii="Georgia" w:hAnsi="Georgia"/>
                <w:sz w:val="22"/>
                <w:szCs w:val="22"/>
              </w:rPr>
              <w:t xml:space="preserve">do not </w:t>
            </w:r>
            <w:r w:rsidRPr="0051700B">
              <w:rPr>
                <w:rFonts w:ascii="Georgia" w:hAnsi="Georgia"/>
                <w:sz w:val="22"/>
                <w:szCs w:val="22"/>
              </w:rPr>
              <w:t xml:space="preserve">exceed </w:t>
            </w:r>
            <w:r w:rsidR="00FA000A">
              <w:rPr>
                <w:rFonts w:ascii="Georgia" w:hAnsi="Georgia"/>
                <w:sz w:val="22"/>
                <w:szCs w:val="22"/>
              </w:rPr>
              <w:t>25 </w:t>
            </w:r>
            <w:r w:rsidRPr="0051700B">
              <w:rPr>
                <w:rFonts w:ascii="Georgia" w:hAnsi="Georgia"/>
                <w:sz w:val="22"/>
                <w:szCs w:val="22"/>
              </w:rPr>
              <w:t>tons per year?</w:t>
            </w:r>
          </w:p>
        </w:tc>
        <w:tc>
          <w:tcPr>
            <w:tcW w:w="1552" w:type="dxa"/>
            <w:tcBorders>
              <w:top w:val="single" w:sz="6" w:space="0" w:color="auto"/>
              <w:left w:val="single" w:sz="6" w:space="0" w:color="auto"/>
              <w:bottom w:val="sing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r w:rsidR="0051700B" w:rsidRPr="0051700B" w:rsidTr="0051700B">
        <w:trPr>
          <w:trHeight w:val="432"/>
          <w:jc w:val="center"/>
        </w:trPr>
        <w:tc>
          <w:tcPr>
            <w:tcW w:w="9248" w:type="dxa"/>
            <w:tcBorders>
              <w:top w:val="single" w:sz="6" w:space="0" w:color="auto"/>
              <w:bottom w:val="sing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rPr>
            </w:pPr>
            <w:r w:rsidRPr="0051700B">
              <w:rPr>
                <w:rFonts w:ascii="Georgia" w:hAnsi="Georgia"/>
                <w:sz w:val="22"/>
                <w:szCs w:val="22"/>
              </w:rPr>
              <w:t>Emissions of Particulate Matter (PM) from both the material being fired and fuel burned do not exceed 25 tons per year?</w:t>
            </w:r>
          </w:p>
        </w:tc>
        <w:tc>
          <w:tcPr>
            <w:tcW w:w="1552" w:type="dxa"/>
            <w:tcBorders>
              <w:top w:val="single" w:sz="6" w:space="0" w:color="auto"/>
              <w:left w:val="single" w:sz="6" w:space="0" w:color="auto"/>
              <w:bottom w:val="sing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r w:rsidR="0051700B" w:rsidRPr="0051700B" w:rsidTr="0051700B">
        <w:trPr>
          <w:trHeight w:val="432"/>
          <w:jc w:val="center"/>
        </w:trPr>
        <w:tc>
          <w:tcPr>
            <w:tcW w:w="9248" w:type="dxa"/>
            <w:tcBorders>
              <w:top w:val="single" w:sz="6" w:space="0" w:color="auto"/>
              <w:bottom w:val="double" w:sz="6" w:space="0" w:color="auto"/>
              <w:right w:val="single" w:sz="6" w:space="0" w:color="auto"/>
            </w:tcBorders>
            <w:shd w:val="clear" w:color="auto" w:fill="auto"/>
          </w:tcPr>
          <w:p w:rsidR="0051700B" w:rsidRPr="0051700B" w:rsidRDefault="0051700B" w:rsidP="0051700B">
            <w:pPr>
              <w:pStyle w:val="ListParagraph"/>
              <w:widowControl w:val="0"/>
              <w:numPr>
                <w:ilvl w:val="0"/>
                <w:numId w:val="9"/>
              </w:numPr>
              <w:tabs>
                <w:tab w:val="left" w:pos="547"/>
              </w:tabs>
              <w:ind w:left="547" w:hanging="547"/>
              <w:rPr>
                <w:rFonts w:ascii="Georgia" w:hAnsi="Georgia"/>
                <w:sz w:val="22"/>
                <w:szCs w:val="22"/>
              </w:rPr>
            </w:pPr>
            <w:r w:rsidRPr="0051700B">
              <w:rPr>
                <w:rFonts w:ascii="Georgia" w:hAnsi="Georgia"/>
                <w:sz w:val="22"/>
                <w:szCs w:val="22"/>
              </w:rPr>
              <w:t>Calculations of SO</w:t>
            </w:r>
            <w:r w:rsidRPr="0051700B">
              <w:rPr>
                <w:rFonts w:ascii="Georgia" w:hAnsi="Georgia"/>
                <w:sz w:val="22"/>
                <w:szCs w:val="22"/>
                <w:vertAlign w:val="subscript"/>
              </w:rPr>
              <w:t xml:space="preserve">2 </w:t>
            </w:r>
            <w:r w:rsidRPr="0051700B">
              <w:rPr>
                <w:rFonts w:ascii="Georgia" w:hAnsi="Georgia"/>
                <w:sz w:val="22"/>
                <w:szCs w:val="22"/>
              </w:rPr>
              <w:t>and PM emissions from both the material being fired and fuel burned are attached?</w:t>
            </w:r>
          </w:p>
        </w:tc>
        <w:tc>
          <w:tcPr>
            <w:tcW w:w="0" w:type="auto"/>
            <w:tcBorders>
              <w:top w:val="single" w:sz="6" w:space="0" w:color="auto"/>
              <w:left w:val="single" w:sz="6" w:space="0" w:color="auto"/>
              <w:bottom w:val="double" w:sz="6" w:space="0" w:color="auto"/>
            </w:tcBorders>
            <w:shd w:val="clear" w:color="auto" w:fill="auto"/>
          </w:tcPr>
          <w:p w:rsidR="0051700B" w:rsidRPr="0051700B" w:rsidRDefault="0051700B" w:rsidP="0051700B">
            <w:pPr>
              <w:widowControl w:val="0"/>
              <w:rPr>
                <w:rFonts w:ascii="Georgia" w:hAnsi="Georgia"/>
                <w:sz w:val="22"/>
                <w:szCs w:val="22"/>
              </w:rPr>
            </w:pPr>
            <w:r w:rsidRPr="0051700B">
              <w:rPr>
                <w:rFonts w:ascii="Georgia" w:hAnsi="Georgia"/>
                <w:sz w:val="22"/>
                <w:szCs w:val="22"/>
              </w:rPr>
              <w:fldChar w:fldCharType="begin">
                <w:ffData>
                  <w:name w:val="Check1"/>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YES</w:t>
            </w:r>
            <w:r>
              <w:rPr>
                <w:rFonts w:ascii="Georgia" w:hAnsi="Georgia"/>
                <w:sz w:val="22"/>
                <w:szCs w:val="22"/>
              </w:rPr>
              <w:t xml:space="preserve"> </w:t>
            </w:r>
            <w:r w:rsidRPr="0051700B">
              <w:rPr>
                <w:rFonts w:ascii="Georgia" w:hAnsi="Georgia"/>
                <w:sz w:val="22"/>
                <w:szCs w:val="22"/>
              </w:rPr>
              <w:fldChar w:fldCharType="begin">
                <w:ffData>
                  <w:name w:val="Check2"/>
                  <w:enabled/>
                  <w:calcOnExit w:val="0"/>
                  <w:checkBox>
                    <w:sizeAuto/>
                    <w:default w:val="0"/>
                  </w:checkBox>
                </w:ffData>
              </w:fldChar>
            </w:r>
            <w:r w:rsidRPr="0051700B">
              <w:rPr>
                <w:rFonts w:ascii="Georgia" w:hAnsi="Georgia"/>
                <w:sz w:val="22"/>
                <w:szCs w:val="22"/>
              </w:rPr>
              <w:instrText xml:space="preserve"> FORMCHECKBOX </w:instrText>
            </w:r>
            <w:r w:rsidR="00FF5D39">
              <w:rPr>
                <w:rFonts w:ascii="Georgia" w:hAnsi="Georgia"/>
                <w:sz w:val="22"/>
                <w:szCs w:val="22"/>
              </w:rPr>
            </w:r>
            <w:r w:rsidR="00FF5D39">
              <w:rPr>
                <w:rFonts w:ascii="Georgia" w:hAnsi="Georgia"/>
                <w:sz w:val="22"/>
                <w:szCs w:val="22"/>
              </w:rPr>
              <w:fldChar w:fldCharType="separate"/>
            </w:r>
            <w:r w:rsidRPr="0051700B">
              <w:rPr>
                <w:rFonts w:ascii="Georgia" w:hAnsi="Georgia"/>
                <w:sz w:val="22"/>
                <w:szCs w:val="22"/>
              </w:rPr>
              <w:fldChar w:fldCharType="end"/>
            </w:r>
            <w:r w:rsidR="00672628">
              <w:rPr>
                <w:rFonts w:ascii="Georgia" w:hAnsi="Georgia"/>
                <w:sz w:val="22"/>
                <w:szCs w:val="22"/>
              </w:rPr>
              <w:t xml:space="preserve"> </w:t>
            </w:r>
            <w:r w:rsidRPr="0051700B">
              <w:rPr>
                <w:rFonts w:ascii="Georgia" w:hAnsi="Georgia"/>
                <w:sz w:val="22"/>
                <w:szCs w:val="22"/>
              </w:rPr>
              <w:t>NO</w:t>
            </w:r>
          </w:p>
        </w:tc>
      </w:tr>
    </w:tbl>
    <w:p w:rsidR="0051700B" w:rsidRDefault="0051700B">
      <w:r>
        <w:br w:type="page"/>
      </w:r>
    </w:p>
    <w:p w:rsidR="00427B3D" w:rsidRPr="0051700B" w:rsidRDefault="00427B3D" w:rsidP="00AA5EBB">
      <w:pPr>
        <w:widowControl w:val="0"/>
        <w:tabs>
          <w:tab w:val="center" w:pos="4680"/>
        </w:tabs>
        <w:jc w:val="center"/>
        <w:outlineLvl w:val="0"/>
        <w:rPr>
          <w:rFonts w:ascii="Georgia" w:hAnsi="Georgia"/>
          <w:b/>
        </w:rPr>
      </w:pPr>
      <w:r w:rsidRPr="0051700B">
        <w:rPr>
          <w:rFonts w:ascii="Georgia" w:hAnsi="Georgia"/>
          <w:b/>
        </w:rPr>
        <w:lastRenderedPageBreak/>
        <w:t>Texas Commission on Environmental Quality</w:t>
      </w:r>
    </w:p>
    <w:p w:rsidR="00427B3D" w:rsidRPr="0051700B" w:rsidRDefault="00427B3D" w:rsidP="00AA5EBB">
      <w:pPr>
        <w:widowControl w:val="0"/>
        <w:tabs>
          <w:tab w:val="center" w:pos="4680"/>
        </w:tabs>
        <w:jc w:val="center"/>
        <w:outlineLvl w:val="0"/>
        <w:rPr>
          <w:rFonts w:ascii="Georgia" w:hAnsi="Georgia"/>
          <w:b/>
        </w:rPr>
      </w:pPr>
      <w:r w:rsidRPr="0051700B">
        <w:rPr>
          <w:rFonts w:ascii="Georgia" w:hAnsi="Georgia"/>
        </w:rPr>
        <w:fldChar w:fldCharType="begin"/>
      </w:r>
      <w:r w:rsidRPr="0051700B">
        <w:rPr>
          <w:rFonts w:ascii="Georgia" w:hAnsi="Georgia"/>
        </w:rPr>
        <w:instrText xml:space="preserve"> SEQ CHAPTER \h \r 1</w:instrText>
      </w:r>
      <w:r w:rsidRPr="0051700B">
        <w:rPr>
          <w:rFonts w:ascii="Georgia" w:hAnsi="Georgia"/>
        </w:rPr>
        <w:fldChar w:fldCharType="end"/>
      </w:r>
      <w:r w:rsidRPr="0051700B">
        <w:rPr>
          <w:rFonts w:ascii="Georgia" w:hAnsi="Georgia"/>
          <w:b/>
        </w:rPr>
        <w:t>Exemption §106.182 Checklist</w:t>
      </w:r>
    </w:p>
    <w:p w:rsidR="00427B3D" w:rsidRPr="0051700B" w:rsidRDefault="00427B3D" w:rsidP="00AA5EBB">
      <w:pPr>
        <w:widowControl w:val="0"/>
        <w:jc w:val="center"/>
        <w:outlineLvl w:val="0"/>
        <w:rPr>
          <w:rFonts w:ascii="Georgia" w:hAnsi="Georgia"/>
          <w:b/>
        </w:rPr>
      </w:pPr>
      <w:r w:rsidRPr="0051700B">
        <w:rPr>
          <w:rFonts w:ascii="Georgia" w:hAnsi="Georgia"/>
          <w:b/>
        </w:rPr>
        <w:t>(Previously Standard Exemption 33)</w:t>
      </w:r>
    </w:p>
    <w:p w:rsidR="0051700B" w:rsidRPr="00427B3D" w:rsidRDefault="00427B3D" w:rsidP="00AA5EBB">
      <w:pPr>
        <w:spacing w:after="360"/>
        <w:jc w:val="center"/>
        <w:outlineLvl w:val="0"/>
        <w:rPr>
          <w:rFonts w:ascii="Georgia" w:hAnsi="Georgia"/>
        </w:rPr>
      </w:pPr>
      <w:r w:rsidRPr="0051700B">
        <w:rPr>
          <w:rFonts w:ascii="Georgia" w:hAnsi="Georgia"/>
          <w:b/>
        </w:rPr>
        <w:t>Ceramic Ware Kilns</w:t>
      </w:r>
    </w:p>
    <w:p w:rsidR="0051700B" w:rsidRDefault="0051700B"/>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w:tblPr>
      <w:tblGrid>
        <w:gridCol w:w="5400"/>
        <w:gridCol w:w="2731"/>
        <w:gridCol w:w="2669"/>
      </w:tblGrid>
      <w:tr w:rsidR="00427B3D" w:rsidRPr="0051700B" w:rsidTr="00BA755C">
        <w:trPr>
          <w:jc w:val="center"/>
        </w:trPr>
        <w:tc>
          <w:tcPr>
            <w:tcW w:w="10800" w:type="dxa"/>
            <w:gridSpan w:val="3"/>
            <w:tcBorders>
              <w:top w:val="double" w:sz="6" w:space="0" w:color="auto"/>
              <w:bottom w:val="single" w:sz="6" w:space="0" w:color="auto"/>
            </w:tcBorders>
            <w:shd w:val="pct10" w:color="auto" w:fill="auto"/>
          </w:tcPr>
          <w:p w:rsidR="00427B3D" w:rsidRPr="0051700B" w:rsidRDefault="00BA755C" w:rsidP="00BA755C">
            <w:pPr>
              <w:widowControl w:val="0"/>
              <w:rPr>
                <w:rFonts w:ascii="Georgia" w:hAnsi="Georgia"/>
                <w:sz w:val="22"/>
                <w:szCs w:val="22"/>
              </w:rPr>
            </w:pPr>
            <w:r w:rsidRPr="0051700B">
              <w:rPr>
                <w:rFonts w:ascii="Georgia" w:hAnsi="Georgia"/>
                <w:b/>
                <w:sz w:val="22"/>
                <w:szCs w:val="22"/>
              </w:rPr>
              <w:t xml:space="preserve">Please </w:t>
            </w:r>
            <w:r>
              <w:rPr>
                <w:rFonts w:ascii="Georgia" w:hAnsi="Georgia"/>
                <w:b/>
                <w:sz w:val="22"/>
                <w:szCs w:val="22"/>
              </w:rPr>
              <w:t>a</w:t>
            </w:r>
            <w:r w:rsidRPr="0051700B">
              <w:rPr>
                <w:rFonts w:ascii="Georgia" w:hAnsi="Georgia"/>
                <w:b/>
                <w:sz w:val="22"/>
                <w:szCs w:val="22"/>
              </w:rPr>
              <w:t>nswer</w:t>
            </w:r>
            <w:r>
              <w:rPr>
                <w:rFonts w:ascii="Georgia" w:hAnsi="Georgia"/>
                <w:b/>
                <w:sz w:val="22"/>
                <w:szCs w:val="22"/>
              </w:rPr>
              <w:t xml:space="preserve"> the following questions</w:t>
            </w:r>
          </w:p>
        </w:tc>
      </w:tr>
      <w:tr w:rsidR="00BA755C" w:rsidRPr="0051700B" w:rsidTr="00943728">
        <w:trPr>
          <w:jc w:val="center"/>
        </w:trPr>
        <w:tc>
          <w:tcPr>
            <w:tcW w:w="10800" w:type="dxa"/>
            <w:gridSpan w:val="3"/>
            <w:tcBorders>
              <w:top w:val="single" w:sz="6" w:space="0" w:color="auto"/>
            </w:tcBorders>
            <w:shd w:val="clear" w:color="auto" w:fill="auto"/>
          </w:tcPr>
          <w:p w:rsidR="00BA755C" w:rsidRPr="0051700B" w:rsidRDefault="00BA755C" w:rsidP="00427B3D">
            <w:pPr>
              <w:widowControl w:val="0"/>
              <w:rPr>
                <w:rFonts w:ascii="Georgia" w:hAnsi="Georgia"/>
                <w:sz w:val="22"/>
                <w:szCs w:val="22"/>
              </w:rPr>
            </w:pPr>
            <w:r w:rsidRPr="0051700B">
              <w:rPr>
                <w:rFonts w:ascii="Georgia" w:hAnsi="Georgia"/>
                <w:sz w:val="22"/>
                <w:szCs w:val="22"/>
              </w:rPr>
              <w:t>Name:</w:t>
            </w:r>
          </w:p>
        </w:tc>
      </w:tr>
      <w:tr w:rsidR="00BA755C" w:rsidRPr="0051700B" w:rsidTr="00327D88">
        <w:trPr>
          <w:jc w:val="center"/>
        </w:trPr>
        <w:tc>
          <w:tcPr>
            <w:tcW w:w="10800" w:type="dxa"/>
            <w:gridSpan w:val="3"/>
            <w:tcBorders>
              <w:top w:val="single" w:sz="6" w:space="0" w:color="auto"/>
            </w:tcBorders>
            <w:shd w:val="clear" w:color="auto" w:fill="auto"/>
          </w:tcPr>
          <w:p w:rsidR="00BA755C" w:rsidRPr="0051700B" w:rsidRDefault="00BA755C" w:rsidP="00427B3D">
            <w:pPr>
              <w:widowControl w:val="0"/>
              <w:rPr>
                <w:rFonts w:ascii="Georgia" w:hAnsi="Georgia"/>
                <w:sz w:val="22"/>
                <w:szCs w:val="22"/>
              </w:rPr>
            </w:pPr>
            <w:r w:rsidRPr="0051700B">
              <w:rPr>
                <w:rFonts w:ascii="Georgia" w:hAnsi="Georgia"/>
                <w:sz w:val="22"/>
                <w:szCs w:val="22"/>
              </w:rPr>
              <w:t>Company Name:</w:t>
            </w:r>
          </w:p>
        </w:tc>
      </w:tr>
      <w:tr w:rsidR="00BA755C" w:rsidRPr="0051700B" w:rsidTr="00327D88">
        <w:trPr>
          <w:jc w:val="center"/>
        </w:trPr>
        <w:tc>
          <w:tcPr>
            <w:tcW w:w="10800" w:type="dxa"/>
            <w:gridSpan w:val="3"/>
            <w:tcBorders>
              <w:top w:val="single" w:sz="6" w:space="0" w:color="auto"/>
            </w:tcBorders>
            <w:shd w:val="clear" w:color="auto" w:fill="auto"/>
          </w:tcPr>
          <w:p w:rsidR="00BA755C" w:rsidRPr="0051700B" w:rsidRDefault="00BA755C" w:rsidP="00427B3D">
            <w:pPr>
              <w:widowControl w:val="0"/>
              <w:rPr>
                <w:rFonts w:ascii="Georgia" w:hAnsi="Georgia"/>
                <w:sz w:val="22"/>
                <w:szCs w:val="22"/>
              </w:rPr>
            </w:pPr>
            <w:r w:rsidRPr="0051700B">
              <w:rPr>
                <w:rFonts w:ascii="Georgia" w:hAnsi="Georgia"/>
                <w:sz w:val="22"/>
                <w:szCs w:val="22"/>
              </w:rPr>
              <w:t>Title:</w:t>
            </w:r>
          </w:p>
        </w:tc>
      </w:tr>
      <w:tr w:rsidR="00BA755C" w:rsidRPr="0051700B" w:rsidTr="00327D88">
        <w:trPr>
          <w:jc w:val="center"/>
        </w:trPr>
        <w:tc>
          <w:tcPr>
            <w:tcW w:w="10800" w:type="dxa"/>
            <w:gridSpan w:val="3"/>
            <w:tcBorders>
              <w:top w:val="single" w:sz="6" w:space="0" w:color="auto"/>
            </w:tcBorders>
            <w:shd w:val="clear" w:color="auto" w:fill="auto"/>
          </w:tcPr>
          <w:p w:rsidR="00BA755C" w:rsidRPr="0051700B" w:rsidRDefault="00BA755C" w:rsidP="00427B3D">
            <w:pPr>
              <w:widowControl w:val="0"/>
              <w:rPr>
                <w:rFonts w:ascii="Georgia" w:hAnsi="Georgia"/>
                <w:sz w:val="22"/>
                <w:szCs w:val="22"/>
              </w:rPr>
            </w:pPr>
            <w:r w:rsidRPr="0051700B">
              <w:rPr>
                <w:rFonts w:ascii="Georgia" w:hAnsi="Georgia"/>
                <w:sz w:val="22"/>
                <w:szCs w:val="22"/>
              </w:rPr>
              <w:t>Facility Name:</w:t>
            </w:r>
          </w:p>
        </w:tc>
      </w:tr>
      <w:tr w:rsidR="00BA755C" w:rsidRPr="0051700B" w:rsidTr="008715D4">
        <w:trPr>
          <w:jc w:val="center"/>
        </w:trPr>
        <w:tc>
          <w:tcPr>
            <w:tcW w:w="5400" w:type="dxa"/>
            <w:tcBorders>
              <w:top w:val="single" w:sz="6" w:space="0" w:color="auto"/>
            </w:tcBorders>
            <w:shd w:val="clear" w:color="auto" w:fill="auto"/>
          </w:tcPr>
          <w:p w:rsidR="00BA755C" w:rsidRPr="0051700B" w:rsidRDefault="00BA755C" w:rsidP="00427B3D">
            <w:pPr>
              <w:widowControl w:val="0"/>
              <w:rPr>
                <w:rFonts w:ascii="Georgia" w:hAnsi="Georgia"/>
                <w:sz w:val="22"/>
                <w:szCs w:val="22"/>
              </w:rPr>
            </w:pPr>
            <w:r w:rsidRPr="0051700B">
              <w:rPr>
                <w:rFonts w:ascii="Georgia" w:hAnsi="Georgia"/>
                <w:sz w:val="22"/>
                <w:szCs w:val="22"/>
              </w:rPr>
              <w:t>Phone No.:</w:t>
            </w:r>
          </w:p>
        </w:tc>
        <w:tc>
          <w:tcPr>
            <w:tcW w:w="5400" w:type="dxa"/>
            <w:gridSpan w:val="2"/>
            <w:tcBorders>
              <w:top w:val="single" w:sz="6" w:space="0" w:color="auto"/>
            </w:tcBorders>
            <w:shd w:val="clear" w:color="auto" w:fill="auto"/>
          </w:tcPr>
          <w:p w:rsidR="00BA755C" w:rsidRPr="0051700B" w:rsidRDefault="00BA755C" w:rsidP="00427B3D">
            <w:pPr>
              <w:widowControl w:val="0"/>
              <w:rPr>
                <w:rFonts w:ascii="Georgia" w:hAnsi="Georgia"/>
                <w:sz w:val="22"/>
                <w:szCs w:val="22"/>
              </w:rPr>
            </w:pPr>
            <w:r w:rsidRPr="0051700B">
              <w:rPr>
                <w:rFonts w:ascii="Georgia" w:hAnsi="Georgia"/>
                <w:sz w:val="22"/>
                <w:szCs w:val="22"/>
              </w:rPr>
              <w:t>Fax No.:</w:t>
            </w:r>
          </w:p>
        </w:tc>
      </w:tr>
      <w:tr w:rsidR="00BA755C" w:rsidRPr="0051700B" w:rsidTr="000F3F7F">
        <w:trPr>
          <w:jc w:val="center"/>
        </w:trPr>
        <w:tc>
          <w:tcPr>
            <w:tcW w:w="10800" w:type="dxa"/>
            <w:gridSpan w:val="3"/>
            <w:shd w:val="clear" w:color="auto" w:fill="auto"/>
          </w:tcPr>
          <w:p w:rsidR="00BA755C" w:rsidRPr="0051700B" w:rsidRDefault="00BA755C" w:rsidP="00427B3D">
            <w:pPr>
              <w:widowControl w:val="0"/>
              <w:rPr>
                <w:rFonts w:ascii="Georgia" w:hAnsi="Georgia"/>
                <w:sz w:val="22"/>
                <w:szCs w:val="22"/>
              </w:rPr>
            </w:pPr>
            <w:r w:rsidRPr="0051700B">
              <w:rPr>
                <w:rFonts w:ascii="Georgia" w:hAnsi="Georgia"/>
                <w:sz w:val="22"/>
                <w:szCs w:val="22"/>
              </w:rPr>
              <w:t>E-mail Address:</w:t>
            </w:r>
          </w:p>
        </w:tc>
      </w:tr>
      <w:tr w:rsidR="00BA755C" w:rsidRPr="0051700B" w:rsidTr="003A476D">
        <w:trPr>
          <w:jc w:val="center"/>
        </w:trPr>
        <w:tc>
          <w:tcPr>
            <w:tcW w:w="10800" w:type="dxa"/>
            <w:gridSpan w:val="3"/>
            <w:shd w:val="clear" w:color="auto" w:fill="auto"/>
          </w:tcPr>
          <w:p w:rsidR="00BA755C" w:rsidRPr="0051700B" w:rsidRDefault="00BA755C" w:rsidP="00427B3D">
            <w:pPr>
              <w:widowControl w:val="0"/>
              <w:rPr>
                <w:rFonts w:ascii="Georgia" w:hAnsi="Georgia"/>
                <w:sz w:val="22"/>
                <w:szCs w:val="22"/>
              </w:rPr>
            </w:pPr>
            <w:r w:rsidRPr="0051700B">
              <w:rPr>
                <w:rFonts w:ascii="Georgia" w:hAnsi="Georgia"/>
                <w:sz w:val="22"/>
                <w:szCs w:val="22"/>
              </w:rPr>
              <w:t>Account ID No.:</w:t>
            </w:r>
          </w:p>
        </w:tc>
      </w:tr>
      <w:tr w:rsidR="00BA755C" w:rsidRPr="0051700B" w:rsidTr="00D62810">
        <w:trPr>
          <w:jc w:val="center"/>
        </w:trPr>
        <w:tc>
          <w:tcPr>
            <w:tcW w:w="10800" w:type="dxa"/>
            <w:gridSpan w:val="3"/>
            <w:shd w:val="clear" w:color="auto" w:fill="auto"/>
          </w:tcPr>
          <w:p w:rsidR="00BA755C" w:rsidRPr="0051700B" w:rsidRDefault="00BA755C" w:rsidP="00427B3D">
            <w:pPr>
              <w:widowControl w:val="0"/>
              <w:rPr>
                <w:rFonts w:ascii="Georgia" w:hAnsi="Georgia"/>
                <w:sz w:val="22"/>
                <w:szCs w:val="22"/>
              </w:rPr>
            </w:pPr>
            <w:r w:rsidRPr="0051700B">
              <w:rPr>
                <w:rFonts w:ascii="Georgia" w:hAnsi="Georgia"/>
                <w:sz w:val="22"/>
                <w:szCs w:val="22"/>
              </w:rPr>
              <w:t>Location:</w:t>
            </w:r>
          </w:p>
        </w:tc>
      </w:tr>
      <w:tr w:rsidR="00A979DA" w:rsidRPr="0051700B" w:rsidTr="00427B3D">
        <w:trPr>
          <w:jc w:val="center"/>
        </w:trPr>
        <w:tc>
          <w:tcPr>
            <w:tcW w:w="8131" w:type="dxa"/>
            <w:gridSpan w:val="2"/>
            <w:shd w:val="clear" w:color="auto" w:fill="auto"/>
          </w:tcPr>
          <w:p w:rsidR="00D818EC" w:rsidRPr="0051700B" w:rsidRDefault="00502D8B" w:rsidP="00427B3D">
            <w:pPr>
              <w:widowControl w:val="0"/>
              <w:rPr>
                <w:rFonts w:ascii="Georgia" w:hAnsi="Georgia"/>
                <w:sz w:val="22"/>
                <w:szCs w:val="22"/>
              </w:rPr>
            </w:pPr>
            <w:r w:rsidRPr="0051700B">
              <w:rPr>
                <w:rFonts w:ascii="Georgia" w:hAnsi="Georgia"/>
                <w:sz w:val="22"/>
                <w:szCs w:val="22"/>
              </w:rPr>
              <w:t>Signature of Company Officer:</w:t>
            </w:r>
          </w:p>
        </w:tc>
        <w:tc>
          <w:tcPr>
            <w:tcW w:w="2669" w:type="dxa"/>
            <w:shd w:val="clear" w:color="auto" w:fill="auto"/>
          </w:tcPr>
          <w:p w:rsidR="00A979DA" w:rsidRPr="0051700B" w:rsidRDefault="00502D8B" w:rsidP="00427B3D">
            <w:pPr>
              <w:widowControl w:val="0"/>
              <w:rPr>
                <w:rFonts w:ascii="Georgia" w:hAnsi="Georgia"/>
                <w:sz w:val="22"/>
                <w:szCs w:val="22"/>
              </w:rPr>
            </w:pPr>
            <w:r w:rsidRPr="0051700B">
              <w:rPr>
                <w:rFonts w:ascii="Georgia" w:hAnsi="Georgia"/>
                <w:sz w:val="22"/>
                <w:szCs w:val="22"/>
              </w:rPr>
              <w:t>Date:</w:t>
            </w:r>
          </w:p>
        </w:tc>
      </w:tr>
    </w:tbl>
    <w:p w:rsidR="00F553A9" w:rsidRPr="00BA755C" w:rsidRDefault="00F553A9" w:rsidP="00226B5A">
      <w:pPr>
        <w:widowControl w:val="0"/>
        <w:rPr>
          <w:rFonts w:ascii="Georgia" w:hAnsi="Georgia"/>
          <w:sz w:val="22"/>
        </w:rPr>
      </w:pPr>
    </w:p>
    <w:sectPr w:rsidR="00F553A9" w:rsidRPr="00BA755C" w:rsidSect="00A979DA">
      <w:headerReference w:type="even" r:id="rId9"/>
      <w:headerReference w:type="default" r:id="rId10"/>
      <w:footerReference w:type="even" r:id="rId11"/>
      <w:footerReference w:type="default" r:id="rId12"/>
      <w:footerReference w:type="first" r:id="rId13"/>
      <w:footnotePr>
        <w:numFmt w:val="lowerLetter"/>
      </w:footnotePr>
      <w:endnotePr>
        <w:numFmt w:val="lowerLetter"/>
      </w:endnotePr>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58" w:rsidRDefault="00AF5658">
      <w:r>
        <w:separator/>
      </w:r>
    </w:p>
  </w:endnote>
  <w:endnote w:type="continuationSeparator" w:id="0">
    <w:p w:rsidR="00AF5658" w:rsidRDefault="00AF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22" w:rsidRDefault="00DF1D22">
    <w:pPr>
      <w:widowControl w:val="0"/>
      <w:rPr>
        <w:b/>
        <w:sz w:val="16"/>
      </w:rPr>
    </w:pPr>
    <w:r>
      <w:rPr>
        <w:b/>
        <w:sz w:val="16"/>
      </w:rPr>
      <w:t xml:space="preserve">TCEQ 10113 [Revised 10/04]    Exemption §106.182 Checklist </w:t>
    </w:r>
  </w:p>
  <w:p w:rsidR="00DF1D22" w:rsidRDefault="00DF1D22">
    <w:pPr>
      <w:widowControl w:val="0"/>
      <w:rPr>
        <w:b/>
        <w:sz w:val="16"/>
      </w:rPr>
    </w:pPr>
    <w:r>
      <w:rPr>
        <w:b/>
        <w:sz w:val="16"/>
      </w:rPr>
      <w:t>(Previously Standard Exemption 33) Ceramic Ware Kilns</w:t>
    </w:r>
  </w:p>
  <w:p w:rsidR="00DF1D22" w:rsidRDefault="00DF1D22">
    <w:pPr>
      <w:widowControl w:val="0"/>
    </w:pPr>
    <w:r>
      <w:rPr>
        <w:b/>
        <w:sz w:val="16"/>
      </w:rPr>
      <w:t>[APDG 5012v4]</w:t>
    </w:r>
  </w:p>
  <w:p w:rsidR="00DF1D22" w:rsidRDefault="00DF1D22">
    <w:pPr>
      <w:framePr w:w="9360" w:h="186" w:hRule="exact" w:wrap="notBeside" w:vAnchor="page" w:hAnchor="text" w:y="14832"/>
      <w:widowControl w:val="0"/>
      <w:spacing w:line="0" w:lineRule="atLeast"/>
      <w:jc w:val="right"/>
      <w:rPr>
        <w:vanish/>
        <w:sz w:val="16"/>
      </w:rPr>
    </w:pPr>
    <w:r>
      <w:rPr>
        <w:b/>
        <w:sz w:val="16"/>
      </w:rPr>
      <w:t>Page _____ of _____</w:t>
    </w:r>
  </w:p>
  <w:p w:rsidR="00DF1D22" w:rsidRDefault="00DF1D22">
    <w:pPr>
      <w:widowControl w:val="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50" w:rsidRPr="0051700B" w:rsidRDefault="00135450" w:rsidP="00135450">
    <w:pPr>
      <w:pStyle w:val="Footer"/>
      <w:rPr>
        <w:rFonts w:ascii="Georgia" w:hAnsi="Georgia"/>
        <w:b/>
        <w:sz w:val="16"/>
        <w:szCs w:val="16"/>
      </w:rPr>
    </w:pPr>
    <w:r w:rsidRPr="0051700B">
      <w:rPr>
        <w:rFonts w:ascii="Georgia" w:hAnsi="Georgia"/>
        <w:b/>
        <w:sz w:val="16"/>
        <w:szCs w:val="16"/>
      </w:rPr>
      <w:t>TCEQ - 10113 (APDG 5012v8, Revised 0</w:t>
    </w:r>
    <w:r w:rsidR="008E3510">
      <w:rPr>
        <w:rFonts w:ascii="Georgia" w:hAnsi="Georgia"/>
        <w:b/>
        <w:sz w:val="16"/>
        <w:szCs w:val="16"/>
      </w:rPr>
      <w:t>7</w:t>
    </w:r>
    <w:r w:rsidRPr="0051700B">
      <w:rPr>
        <w:rFonts w:ascii="Georgia" w:hAnsi="Georgia"/>
        <w:b/>
        <w:sz w:val="16"/>
        <w:szCs w:val="16"/>
      </w:rPr>
      <w:t>/15)</w:t>
    </w:r>
    <w:r>
      <w:rPr>
        <w:rFonts w:ascii="Georgia" w:hAnsi="Georgia"/>
        <w:b/>
        <w:sz w:val="16"/>
        <w:szCs w:val="16"/>
      </w:rPr>
      <w:t xml:space="preserve"> </w:t>
    </w:r>
    <w:r w:rsidRPr="0051700B">
      <w:rPr>
        <w:rFonts w:ascii="Georgia" w:hAnsi="Georgia"/>
        <w:b/>
        <w:sz w:val="16"/>
        <w:szCs w:val="16"/>
      </w:rPr>
      <w:t>PBR Ceramic Ware Kilns 106.182 Checklist</w:t>
    </w:r>
  </w:p>
  <w:p w:rsidR="00135450" w:rsidRPr="0051700B" w:rsidRDefault="00135450" w:rsidP="00135450">
    <w:pPr>
      <w:pStyle w:val="Footer"/>
      <w:rPr>
        <w:rFonts w:ascii="Georgia" w:hAnsi="Georgia"/>
        <w:b/>
        <w:sz w:val="16"/>
        <w:szCs w:val="16"/>
      </w:rPr>
    </w:pPr>
    <w:r w:rsidRPr="0051700B">
      <w:rPr>
        <w:rFonts w:ascii="Georgia" w:hAnsi="Georgia"/>
        <w:b/>
        <w:sz w:val="16"/>
        <w:szCs w:val="16"/>
      </w:rPr>
      <w:t xml:space="preserve">This form is for use by </w:t>
    </w:r>
    <w:r>
      <w:rPr>
        <w:rFonts w:ascii="Georgia" w:hAnsi="Georgia"/>
        <w:b/>
        <w:sz w:val="16"/>
        <w:szCs w:val="16"/>
      </w:rPr>
      <w:t>facilities</w:t>
    </w:r>
    <w:r w:rsidRPr="0051700B">
      <w:rPr>
        <w:rFonts w:ascii="Georgia" w:hAnsi="Georgia"/>
        <w:b/>
        <w:sz w:val="16"/>
        <w:szCs w:val="16"/>
      </w:rPr>
      <w:t xml:space="preserve"> subject to air quality permits requirements and may be</w:t>
    </w:r>
  </w:p>
  <w:p w:rsidR="00DF1D22" w:rsidRPr="00135450" w:rsidRDefault="00135450" w:rsidP="00135450">
    <w:pPr>
      <w:widowControl w:val="0"/>
      <w:tabs>
        <w:tab w:val="right" w:pos="10710"/>
      </w:tabs>
      <w:rPr>
        <w:rFonts w:ascii="Georgia" w:hAnsi="Georgia"/>
        <w:b/>
        <w:sz w:val="16"/>
        <w:szCs w:val="16"/>
      </w:rPr>
    </w:pPr>
    <w:proofErr w:type="gramStart"/>
    <w:r w:rsidRPr="0051700B">
      <w:rPr>
        <w:rFonts w:ascii="Georgia" w:hAnsi="Georgia"/>
        <w:b/>
        <w:sz w:val="16"/>
        <w:szCs w:val="16"/>
      </w:rPr>
      <w:t>revised</w:t>
    </w:r>
    <w:proofErr w:type="gramEnd"/>
    <w:r w:rsidRPr="0051700B">
      <w:rPr>
        <w:rFonts w:ascii="Georgia" w:hAnsi="Georgia"/>
        <w:b/>
        <w:sz w:val="16"/>
        <w:szCs w:val="16"/>
      </w:rPr>
      <w:t xml:space="preserve"> periodically.</w:t>
    </w:r>
    <w:r>
      <w:rPr>
        <w:rFonts w:ascii="Georgia" w:hAnsi="Georgia"/>
        <w:b/>
        <w:sz w:val="16"/>
        <w:szCs w:val="16"/>
      </w:rPr>
      <w:tab/>
    </w:r>
    <w:r w:rsidRPr="00135450">
      <w:rPr>
        <w:rFonts w:ascii="Georgia" w:hAnsi="Georgia"/>
        <w:b/>
        <w:sz w:val="16"/>
        <w:szCs w:val="16"/>
      </w:rPr>
      <w:t xml:space="preserve">Page </w:t>
    </w:r>
    <w:r w:rsidRPr="00135450">
      <w:rPr>
        <w:rFonts w:ascii="Georgia" w:hAnsi="Georgia"/>
        <w:b/>
        <w:sz w:val="16"/>
        <w:szCs w:val="16"/>
      </w:rPr>
      <w:fldChar w:fldCharType="begin"/>
    </w:r>
    <w:r w:rsidRPr="00135450">
      <w:rPr>
        <w:rFonts w:ascii="Georgia" w:hAnsi="Georgia"/>
        <w:b/>
        <w:sz w:val="16"/>
        <w:szCs w:val="16"/>
      </w:rPr>
      <w:instrText xml:space="preserve"> PAGE  \* Arabic  \* MERGEFORMAT </w:instrText>
    </w:r>
    <w:r w:rsidRPr="00135450">
      <w:rPr>
        <w:rFonts w:ascii="Georgia" w:hAnsi="Georgia"/>
        <w:b/>
        <w:sz w:val="16"/>
        <w:szCs w:val="16"/>
      </w:rPr>
      <w:fldChar w:fldCharType="separate"/>
    </w:r>
    <w:r w:rsidR="00FF5D39">
      <w:rPr>
        <w:rFonts w:ascii="Georgia" w:hAnsi="Georgia"/>
        <w:b/>
        <w:noProof/>
        <w:sz w:val="16"/>
        <w:szCs w:val="16"/>
      </w:rPr>
      <w:t>2</w:t>
    </w:r>
    <w:r w:rsidRPr="00135450">
      <w:rPr>
        <w:rFonts w:ascii="Georgia" w:hAnsi="Georgia"/>
        <w:b/>
        <w:sz w:val="16"/>
        <w:szCs w:val="16"/>
      </w:rPr>
      <w:fldChar w:fldCharType="end"/>
    </w:r>
    <w:r w:rsidRPr="00135450">
      <w:rPr>
        <w:rFonts w:ascii="Georgia" w:hAnsi="Georgia"/>
        <w:b/>
        <w:sz w:val="16"/>
        <w:szCs w:val="16"/>
      </w:rPr>
      <w:t xml:space="preserve"> of </w:t>
    </w:r>
    <w:r w:rsidRPr="00135450">
      <w:rPr>
        <w:rFonts w:ascii="Georgia" w:hAnsi="Georgia"/>
        <w:b/>
        <w:sz w:val="16"/>
        <w:szCs w:val="16"/>
      </w:rPr>
      <w:fldChar w:fldCharType="begin"/>
    </w:r>
    <w:r w:rsidRPr="00135450">
      <w:rPr>
        <w:rFonts w:ascii="Georgia" w:hAnsi="Georgia"/>
        <w:b/>
        <w:sz w:val="16"/>
        <w:szCs w:val="16"/>
      </w:rPr>
      <w:instrText xml:space="preserve"> NUMPAGES  \* Arabic  \* MERGEFORMAT </w:instrText>
    </w:r>
    <w:r w:rsidRPr="00135450">
      <w:rPr>
        <w:rFonts w:ascii="Georgia" w:hAnsi="Georgia"/>
        <w:b/>
        <w:sz w:val="16"/>
        <w:szCs w:val="16"/>
      </w:rPr>
      <w:fldChar w:fldCharType="separate"/>
    </w:r>
    <w:r w:rsidR="00FF5D39">
      <w:rPr>
        <w:rFonts w:ascii="Georgia" w:hAnsi="Georgia"/>
        <w:b/>
        <w:noProof/>
        <w:sz w:val="16"/>
        <w:szCs w:val="16"/>
      </w:rPr>
      <w:t>2</w:t>
    </w:r>
    <w:r w:rsidRPr="00135450">
      <w:rPr>
        <w:rFonts w:ascii="Georgia" w:hAnsi="Georgia"/>
        <w:b/>
        <w:sz w:val="16"/>
        <w:szCs w:val="16"/>
      </w:rPr>
      <w:fldChar w:fldCharType="end"/>
    </w:r>
  </w:p>
  <w:p w:rsidR="00DF1D22" w:rsidRDefault="00DF1D22">
    <w:pPr>
      <w:widowControl w:val="0"/>
      <w:spacing w:line="0" w:lineRule="atLeas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70" w:rsidRPr="0051700B" w:rsidRDefault="00420109" w:rsidP="00693D70">
    <w:pPr>
      <w:pStyle w:val="Footer"/>
      <w:rPr>
        <w:rFonts w:ascii="Georgia" w:hAnsi="Georgia"/>
        <w:b/>
        <w:sz w:val="16"/>
        <w:szCs w:val="16"/>
      </w:rPr>
    </w:pPr>
    <w:r w:rsidRPr="0051700B">
      <w:rPr>
        <w:rFonts w:ascii="Georgia" w:hAnsi="Georgia"/>
        <w:b/>
        <w:sz w:val="16"/>
        <w:szCs w:val="16"/>
      </w:rPr>
      <w:t>TCEQ</w:t>
    </w:r>
    <w:r w:rsidR="00693D70" w:rsidRPr="0051700B">
      <w:rPr>
        <w:rFonts w:ascii="Georgia" w:hAnsi="Georgia"/>
        <w:b/>
        <w:sz w:val="16"/>
        <w:szCs w:val="16"/>
      </w:rPr>
      <w:t xml:space="preserve"> </w:t>
    </w:r>
    <w:r w:rsidRPr="0051700B">
      <w:rPr>
        <w:rFonts w:ascii="Georgia" w:hAnsi="Georgia"/>
        <w:b/>
        <w:sz w:val="16"/>
        <w:szCs w:val="16"/>
      </w:rPr>
      <w:t>-</w:t>
    </w:r>
    <w:r w:rsidR="00693D70" w:rsidRPr="0051700B">
      <w:rPr>
        <w:rFonts w:ascii="Georgia" w:hAnsi="Georgia"/>
        <w:b/>
        <w:sz w:val="16"/>
        <w:szCs w:val="16"/>
      </w:rPr>
      <w:t xml:space="preserve"> </w:t>
    </w:r>
    <w:r w:rsidRPr="0051700B">
      <w:rPr>
        <w:rFonts w:ascii="Georgia" w:hAnsi="Georgia"/>
        <w:b/>
        <w:sz w:val="16"/>
        <w:szCs w:val="16"/>
      </w:rPr>
      <w:t xml:space="preserve">10113 </w:t>
    </w:r>
    <w:r w:rsidR="0051700B" w:rsidRPr="0051700B">
      <w:rPr>
        <w:rFonts w:ascii="Georgia" w:hAnsi="Georgia"/>
        <w:b/>
        <w:sz w:val="16"/>
        <w:szCs w:val="16"/>
      </w:rPr>
      <w:t>(APDG 5012v8, Revised 0</w:t>
    </w:r>
    <w:r w:rsidR="00AA5EBB">
      <w:rPr>
        <w:rFonts w:ascii="Georgia" w:hAnsi="Georgia"/>
        <w:b/>
        <w:sz w:val="16"/>
        <w:szCs w:val="16"/>
      </w:rPr>
      <w:t>7</w:t>
    </w:r>
    <w:r w:rsidR="0051700B" w:rsidRPr="0051700B">
      <w:rPr>
        <w:rFonts w:ascii="Georgia" w:hAnsi="Georgia"/>
        <w:b/>
        <w:sz w:val="16"/>
        <w:szCs w:val="16"/>
      </w:rPr>
      <w:t>/15)</w:t>
    </w:r>
    <w:r w:rsidR="00135450">
      <w:rPr>
        <w:rFonts w:ascii="Georgia" w:hAnsi="Georgia"/>
        <w:b/>
        <w:sz w:val="16"/>
        <w:szCs w:val="16"/>
      </w:rPr>
      <w:t xml:space="preserve"> </w:t>
    </w:r>
    <w:r w:rsidR="00693D70" w:rsidRPr="0051700B">
      <w:rPr>
        <w:rFonts w:ascii="Georgia" w:hAnsi="Georgia"/>
        <w:b/>
        <w:sz w:val="16"/>
        <w:szCs w:val="16"/>
      </w:rPr>
      <w:t>PBR Ceram</w:t>
    </w:r>
    <w:r w:rsidR="0051700B" w:rsidRPr="0051700B">
      <w:rPr>
        <w:rFonts w:ascii="Georgia" w:hAnsi="Georgia"/>
        <w:b/>
        <w:sz w:val="16"/>
        <w:szCs w:val="16"/>
      </w:rPr>
      <w:t>ic Ware Kilns 106.182 Checklist</w:t>
    </w:r>
  </w:p>
  <w:p w:rsidR="00693D70" w:rsidRPr="0051700B" w:rsidRDefault="00693D70" w:rsidP="00693D70">
    <w:pPr>
      <w:pStyle w:val="Footer"/>
      <w:rPr>
        <w:rFonts w:ascii="Georgia" w:hAnsi="Georgia"/>
        <w:b/>
        <w:sz w:val="16"/>
        <w:szCs w:val="16"/>
      </w:rPr>
    </w:pPr>
    <w:r w:rsidRPr="0051700B">
      <w:rPr>
        <w:rFonts w:ascii="Georgia" w:hAnsi="Georgia"/>
        <w:b/>
        <w:sz w:val="16"/>
        <w:szCs w:val="16"/>
      </w:rPr>
      <w:t xml:space="preserve">This form is for use by </w:t>
    </w:r>
    <w:r w:rsidR="0051700B">
      <w:rPr>
        <w:rFonts w:ascii="Georgia" w:hAnsi="Georgia"/>
        <w:b/>
        <w:sz w:val="16"/>
        <w:szCs w:val="16"/>
      </w:rPr>
      <w:t>facilities</w:t>
    </w:r>
    <w:r w:rsidRPr="0051700B">
      <w:rPr>
        <w:rFonts w:ascii="Georgia" w:hAnsi="Georgia"/>
        <w:b/>
        <w:sz w:val="16"/>
        <w:szCs w:val="16"/>
      </w:rPr>
      <w:t xml:space="preserve"> subject to air quality permits requirements and may be</w:t>
    </w:r>
  </w:p>
  <w:p w:rsidR="00172505" w:rsidRPr="0051700B" w:rsidRDefault="00693D70" w:rsidP="00693D70">
    <w:pPr>
      <w:pStyle w:val="Footer"/>
      <w:tabs>
        <w:tab w:val="clear" w:pos="4320"/>
        <w:tab w:val="clear" w:pos="8640"/>
        <w:tab w:val="right" w:pos="10710"/>
      </w:tabs>
      <w:rPr>
        <w:rFonts w:ascii="Georgia" w:hAnsi="Georgia"/>
        <w:b/>
        <w:sz w:val="16"/>
        <w:szCs w:val="16"/>
      </w:rPr>
    </w:pPr>
    <w:proofErr w:type="gramStart"/>
    <w:r w:rsidRPr="0051700B">
      <w:rPr>
        <w:rFonts w:ascii="Georgia" w:hAnsi="Georgia"/>
        <w:b/>
        <w:sz w:val="16"/>
        <w:szCs w:val="16"/>
      </w:rPr>
      <w:t>revised</w:t>
    </w:r>
    <w:proofErr w:type="gramEnd"/>
    <w:r w:rsidRPr="0051700B">
      <w:rPr>
        <w:rFonts w:ascii="Georgia" w:hAnsi="Georgia"/>
        <w:b/>
        <w:sz w:val="16"/>
        <w:szCs w:val="16"/>
      </w:rPr>
      <w:t xml:space="preserve"> periodically.</w:t>
    </w:r>
    <w:r w:rsidRPr="0051700B">
      <w:rPr>
        <w:rFonts w:ascii="Georgia" w:hAnsi="Georgia"/>
        <w:b/>
        <w:sz w:val="16"/>
        <w:szCs w:val="16"/>
      </w:rPr>
      <w:tab/>
      <w:t xml:space="preserve">Page </w:t>
    </w:r>
    <w:r w:rsidRPr="0051700B">
      <w:rPr>
        <w:rFonts w:ascii="Georgia" w:hAnsi="Georgia"/>
        <w:b/>
        <w:sz w:val="16"/>
        <w:szCs w:val="16"/>
      </w:rPr>
      <w:fldChar w:fldCharType="begin"/>
    </w:r>
    <w:r w:rsidRPr="0051700B">
      <w:rPr>
        <w:rFonts w:ascii="Georgia" w:hAnsi="Georgia"/>
        <w:b/>
        <w:sz w:val="16"/>
        <w:szCs w:val="16"/>
      </w:rPr>
      <w:instrText xml:space="preserve"> PAGE  \* Arabic  \* MERGEFORMAT </w:instrText>
    </w:r>
    <w:r w:rsidRPr="0051700B">
      <w:rPr>
        <w:rFonts w:ascii="Georgia" w:hAnsi="Georgia"/>
        <w:b/>
        <w:sz w:val="16"/>
        <w:szCs w:val="16"/>
      </w:rPr>
      <w:fldChar w:fldCharType="separate"/>
    </w:r>
    <w:r w:rsidR="00FF5D39">
      <w:rPr>
        <w:rFonts w:ascii="Georgia" w:hAnsi="Georgia"/>
        <w:b/>
        <w:noProof/>
        <w:sz w:val="16"/>
        <w:szCs w:val="16"/>
      </w:rPr>
      <w:t>1</w:t>
    </w:r>
    <w:r w:rsidRPr="0051700B">
      <w:rPr>
        <w:rFonts w:ascii="Georgia" w:hAnsi="Georgia"/>
        <w:b/>
        <w:sz w:val="16"/>
        <w:szCs w:val="16"/>
      </w:rPr>
      <w:fldChar w:fldCharType="end"/>
    </w:r>
    <w:r w:rsidRPr="0051700B">
      <w:rPr>
        <w:rFonts w:ascii="Georgia" w:hAnsi="Georgia"/>
        <w:b/>
        <w:sz w:val="16"/>
        <w:szCs w:val="16"/>
      </w:rPr>
      <w:t xml:space="preserve"> of </w:t>
    </w:r>
    <w:r w:rsidRPr="0051700B">
      <w:rPr>
        <w:rFonts w:ascii="Georgia" w:hAnsi="Georgia"/>
        <w:b/>
        <w:sz w:val="16"/>
        <w:szCs w:val="16"/>
      </w:rPr>
      <w:fldChar w:fldCharType="begin"/>
    </w:r>
    <w:r w:rsidRPr="0051700B">
      <w:rPr>
        <w:rFonts w:ascii="Georgia" w:hAnsi="Georgia"/>
        <w:b/>
        <w:sz w:val="16"/>
        <w:szCs w:val="16"/>
      </w:rPr>
      <w:instrText xml:space="preserve"> NUMPAGES  \* Arabic  \* MERGEFORMAT </w:instrText>
    </w:r>
    <w:r w:rsidRPr="0051700B">
      <w:rPr>
        <w:rFonts w:ascii="Georgia" w:hAnsi="Georgia"/>
        <w:b/>
        <w:sz w:val="16"/>
        <w:szCs w:val="16"/>
      </w:rPr>
      <w:fldChar w:fldCharType="separate"/>
    </w:r>
    <w:r w:rsidR="00FF5D39">
      <w:rPr>
        <w:rFonts w:ascii="Georgia" w:hAnsi="Georgia"/>
        <w:b/>
        <w:noProof/>
        <w:sz w:val="16"/>
        <w:szCs w:val="16"/>
      </w:rPr>
      <w:t>2</w:t>
    </w:r>
    <w:r w:rsidRPr="0051700B">
      <w:rPr>
        <w:rFonts w:ascii="Georgia" w:hAnsi="Georgi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58" w:rsidRDefault="00AF5658">
      <w:r>
        <w:separator/>
      </w:r>
    </w:p>
  </w:footnote>
  <w:footnote w:type="continuationSeparator" w:id="0">
    <w:p w:rsidR="00AF5658" w:rsidRDefault="00AF5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22" w:rsidRDefault="00DF1D2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22" w:rsidRDefault="00DF1D22">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433"/>
    <w:multiLevelType w:val="multilevel"/>
    <w:tmpl w:val="3962D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AF2464"/>
    <w:multiLevelType w:val="hybridMultilevel"/>
    <w:tmpl w:val="8D88009E"/>
    <w:lvl w:ilvl="0" w:tplc="469AE522">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11FCC"/>
    <w:multiLevelType w:val="multilevel"/>
    <w:tmpl w:val="C0003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216852"/>
    <w:multiLevelType w:val="hybridMultilevel"/>
    <w:tmpl w:val="C31C7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5D24EE"/>
    <w:multiLevelType w:val="hybridMultilevel"/>
    <w:tmpl w:val="75BAEF16"/>
    <w:lvl w:ilvl="0" w:tplc="B0600934">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833F8"/>
    <w:multiLevelType w:val="hybridMultilevel"/>
    <w:tmpl w:val="E1EA8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BC0BEB"/>
    <w:multiLevelType w:val="hybridMultilevel"/>
    <w:tmpl w:val="E2A46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190657"/>
    <w:multiLevelType w:val="multilevel"/>
    <w:tmpl w:val="63A2D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D7539A9"/>
    <w:multiLevelType w:val="hybridMultilevel"/>
    <w:tmpl w:val="C046E9CA"/>
    <w:lvl w:ilvl="0" w:tplc="A766A1F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1"/>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63"/>
    <w:rsid w:val="00066314"/>
    <w:rsid w:val="00091EE9"/>
    <w:rsid w:val="00135450"/>
    <w:rsid w:val="00135BFB"/>
    <w:rsid w:val="00172505"/>
    <w:rsid w:val="001A2519"/>
    <w:rsid w:val="001B3FCF"/>
    <w:rsid w:val="0021603E"/>
    <w:rsid w:val="00226B5A"/>
    <w:rsid w:val="00232E8C"/>
    <w:rsid w:val="00373B42"/>
    <w:rsid w:val="003747D1"/>
    <w:rsid w:val="0041253F"/>
    <w:rsid w:val="00420109"/>
    <w:rsid w:val="00420200"/>
    <w:rsid w:val="00427B3D"/>
    <w:rsid w:val="00502D8B"/>
    <w:rsid w:val="00512780"/>
    <w:rsid w:val="0051700B"/>
    <w:rsid w:val="005B76F8"/>
    <w:rsid w:val="00604425"/>
    <w:rsid w:val="00672628"/>
    <w:rsid w:val="00693D70"/>
    <w:rsid w:val="00757563"/>
    <w:rsid w:val="007B44BE"/>
    <w:rsid w:val="007C56E2"/>
    <w:rsid w:val="007C6579"/>
    <w:rsid w:val="008E3510"/>
    <w:rsid w:val="00920F92"/>
    <w:rsid w:val="009F0FCD"/>
    <w:rsid w:val="00A57512"/>
    <w:rsid w:val="00A963D7"/>
    <w:rsid w:val="00A979DA"/>
    <w:rsid w:val="00AA5EBB"/>
    <w:rsid w:val="00AB3EC2"/>
    <w:rsid w:val="00AC2455"/>
    <w:rsid w:val="00AF5658"/>
    <w:rsid w:val="00B00D79"/>
    <w:rsid w:val="00B72B5E"/>
    <w:rsid w:val="00B82126"/>
    <w:rsid w:val="00BA755C"/>
    <w:rsid w:val="00BE6D9E"/>
    <w:rsid w:val="00C40DDF"/>
    <w:rsid w:val="00CE7863"/>
    <w:rsid w:val="00D818EC"/>
    <w:rsid w:val="00DF1D22"/>
    <w:rsid w:val="00E13526"/>
    <w:rsid w:val="00F22508"/>
    <w:rsid w:val="00F44122"/>
    <w:rsid w:val="00F475F1"/>
    <w:rsid w:val="00F553A9"/>
    <w:rsid w:val="00F744B7"/>
    <w:rsid w:val="00FA000A"/>
    <w:rsid w:val="00FA04F0"/>
    <w:rsid w:val="00FF4383"/>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7563"/>
    <w:pPr>
      <w:tabs>
        <w:tab w:val="center" w:pos="4320"/>
        <w:tab w:val="right" w:pos="8640"/>
      </w:tabs>
    </w:pPr>
  </w:style>
  <w:style w:type="paragraph" w:styleId="Footer">
    <w:name w:val="footer"/>
    <w:basedOn w:val="Normal"/>
    <w:link w:val="FooterChar"/>
    <w:rsid w:val="00757563"/>
    <w:pPr>
      <w:tabs>
        <w:tab w:val="center" w:pos="4320"/>
        <w:tab w:val="right" w:pos="8640"/>
      </w:tabs>
    </w:pPr>
  </w:style>
  <w:style w:type="table" w:styleId="TableGrid">
    <w:name w:val="Table Grid"/>
    <w:basedOn w:val="TableNormal"/>
    <w:rsid w:val="00A9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3526"/>
    <w:rPr>
      <w:rFonts w:ascii="Tahoma" w:hAnsi="Tahoma" w:cs="Tahoma"/>
      <w:sz w:val="16"/>
      <w:szCs w:val="16"/>
    </w:rPr>
  </w:style>
  <w:style w:type="character" w:styleId="Hyperlink">
    <w:name w:val="Hyperlink"/>
    <w:unhideWhenUsed/>
    <w:rsid w:val="00C40DDF"/>
    <w:rPr>
      <w:color w:val="0000FF"/>
      <w:u w:val="single"/>
    </w:rPr>
  </w:style>
  <w:style w:type="character" w:customStyle="1" w:styleId="FooterChar">
    <w:name w:val="Footer Char"/>
    <w:link w:val="Footer"/>
    <w:rsid w:val="00693D70"/>
    <w:rPr>
      <w:sz w:val="24"/>
    </w:rPr>
  </w:style>
  <w:style w:type="paragraph" w:styleId="ListParagraph">
    <w:name w:val="List Paragraph"/>
    <w:basedOn w:val="Normal"/>
    <w:uiPriority w:val="34"/>
    <w:qFormat/>
    <w:rsid w:val="00517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7563"/>
    <w:pPr>
      <w:tabs>
        <w:tab w:val="center" w:pos="4320"/>
        <w:tab w:val="right" w:pos="8640"/>
      </w:tabs>
    </w:pPr>
  </w:style>
  <w:style w:type="paragraph" w:styleId="Footer">
    <w:name w:val="footer"/>
    <w:basedOn w:val="Normal"/>
    <w:link w:val="FooterChar"/>
    <w:rsid w:val="00757563"/>
    <w:pPr>
      <w:tabs>
        <w:tab w:val="center" w:pos="4320"/>
        <w:tab w:val="right" w:pos="8640"/>
      </w:tabs>
    </w:pPr>
  </w:style>
  <w:style w:type="table" w:styleId="TableGrid">
    <w:name w:val="Table Grid"/>
    <w:basedOn w:val="TableNormal"/>
    <w:rsid w:val="00A9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3526"/>
    <w:rPr>
      <w:rFonts w:ascii="Tahoma" w:hAnsi="Tahoma" w:cs="Tahoma"/>
      <w:sz w:val="16"/>
      <w:szCs w:val="16"/>
    </w:rPr>
  </w:style>
  <w:style w:type="character" w:styleId="Hyperlink">
    <w:name w:val="Hyperlink"/>
    <w:unhideWhenUsed/>
    <w:rsid w:val="00C40DDF"/>
    <w:rPr>
      <w:color w:val="0000FF"/>
      <w:u w:val="single"/>
    </w:rPr>
  </w:style>
  <w:style w:type="character" w:customStyle="1" w:styleId="FooterChar">
    <w:name w:val="Footer Char"/>
    <w:link w:val="Footer"/>
    <w:rsid w:val="00693D70"/>
    <w:rPr>
      <w:sz w:val="24"/>
    </w:rPr>
  </w:style>
  <w:style w:type="paragraph" w:styleId="ListParagraph">
    <w:name w:val="List Paragraph"/>
    <w:basedOn w:val="Normal"/>
    <w:uiPriority w:val="34"/>
    <w:qFormat/>
    <w:rsid w:val="00517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asenvirohelp.org/"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TCEQ- Exemption §106.182 Checklist</vt:lpstr>
    </vt:vector>
  </TitlesOfParts>
  <Company>TCEQ</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Exemption §106.182 Checklist</dc:title>
  <dc:subject>TCEQ- Exemption §106.182 Checklist</dc:subject>
  <dc:creator>TCEQ- Exemption §106.182 Checklist</dc:creator>
  <cp:keywords>pbr, exemption, checklist, previously, standard, ceramic, ware, kiln, facility, specific, construction, natural, gas, petroleum and lead</cp:keywords>
  <cp:lastModifiedBy>TSpencer</cp:lastModifiedBy>
  <cp:revision>2</cp:revision>
  <cp:lastPrinted>2006-11-29T15:50:00Z</cp:lastPrinted>
  <dcterms:created xsi:type="dcterms:W3CDTF">2015-07-20T15:47:00Z</dcterms:created>
  <dcterms:modified xsi:type="dcterms:W3CDTF">2015-07-20T15:47:00Z</dcterms:modified>
</cp:coreProperties>
</file>